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374" w:rsidRPr="00815374" w:rsidRDefault="00815374" w:rsidP="00DF6596">
      <w:pPr>
        <w:jc w:val="center"/>
        <w:rPr>
          <w:b/>
          <w:sz w:val="32"/>
          <w:szCs w:val="32"/>
        </w:rPr>
      </w:pPr>
      <w:bookmarkStart w:id="0" w:name="_GoBack"/>
      <w:bookmarkEnd w:id="0"/>
      <w:r w:rsidRPr="00815374">
        <w:rPr>
          <w:b/>
          <w:sz w:val="32"/>
          <w:szCs w:val="32"/>
        </w:rPr>
        <w:t>ECE REFERENCES &amp; SUPPLEMENTAL INFORMATION</w:t>
      </w:r>
    </w:p>
    <w:p w:rsidR="00815374" w:rsidRDefault="00815374" w:rsidP="00DF6596">
      <w:pPr>
        <w:jc w:val="center"/>
        <w:rPr>
          <w:b/>
        </w:rPr>
      </w:pPr>
    </w:p>
    <w:p w:rsidR="00815374" w:rsidRDefault="00815374" w:rsidP="00DF6596">
      <w:pPr>
        <w:jc w:val="center"/>
        <w:rPr>
          <w:b/>
        </w:rPr>
      </w:pPr>
    </w:p>
    <w:p w:rsidR="00DF6596" w:rsidRDefault="00DF6596" w:rsidP="00DF6596">
      <w:pPr>
        <w:jc w:val="center"/>
        <w:rPr>
          <w:b/>
        </w:rPr>
      </w:pPr>
      <w:r>
        <w:rPr>
          <w:b/>
        </w:rPr>
        <w:t>Email: baroody@illinois.edu</w:t>
      </w:r>
    </w:p>
    <w:p w:rsidR="00DF6596" w:rsidRDefault="00DF6596" w:rsidP="00DF6596">
      <w:pPr>
        <w:jc w:val="center"/>
        <w:rPr>
          <w:b/>
        </w:rPr>
      </w:pPr>
    </w:p>
    <w:p w:rsidR="00DF6596" w:rsidRDefault="00DF6596" w:rsidP="00DF6596">
      <w:pPr>
        <w:jc w:val="center"/>
        <w:rPr>
          <w:b/>
        </w:rPr>
      </w:pPr>
    </w:p>
    <w:p w:rsidR="00DF6596" w:rsidRDefault="00DF6596" w:rsidP="00DF6596">
      <w:pPr>
        <w:jc w:val="center"/>
        <w:rPr>
          <w:b/>
        </w:rPr>
      </w:pPr>
    </w:p>
    <w:p w:rsidR="00815374" w:rsidRDefault="00815374" w:rsidP="00DF6596">
      <w:pPr>
        <w:jc w:val="center"/>
        <w:rPr>
          <w:b/>
          <w:sz w:val="32"/>
          <w:szCs w:val="32"/>
        </w:rPr>
      </w:pPr>
    </w:p>
    <w:p w:rsidR="00815374" w:rsidRDefault="00815374" w:rsidP="000C4841">
      <w:pPr>
        <w:rPr>
          <w:b/>
          <w:sz w:val="32"/>
          <w:szCs w:val="32"/>
        </w:rPr>
      </w:pPr>
      <w:r>
        <w:rPr>
          <w:b/>
          <w:sz w:val="32"/>
          <w:szCs w:val="32"/>
        </w:rPr>
        <w:t xml:space="preserve">APPENDIX A: </w:t>
      </w:r>
      <w:r w:rsidRPr="00DF6596">
        <w:rPr>
          <w:b/>
          <w:sz w:val="32"/>
          <w:szCs w:val="32"/>
        </w:rPr>
        <w:t xml:space="preserve">Some Potentially Useful </w:t>
      </w:r>
      <w:r>
        <w:rPr>
          <w:b/>
          <w:sz w:val="32"/>
          <w:szCs w:val="32"/>
        </w:rPr>
        <w:t xml:space="preserve">General </w:t>
      </w:r>
      <w:r w:rsidRPr="00DF6596">
        <w:rPr>
          <w:b/>
          <w:sz w:val="32"/>
          <w:szCs w:val="32"/>
        </w:rPr>
        <w:t>References</w:t>
      </w:r>
    </w:p>
    <w:p w:rsidR="000C4841" w:rsidRDefault="000C4841" w:rsidP="000C4841">
      <w:pPr>
        <w:rPr>
          <w:b/>
          <w:sz w:val="32"/>
          <w:szCs w:val="32"/>
        </w:rPr>
      </w:pPr>
    </w:p>
    <w:p w:rsidR="000C4841" w:rsidRDefault="000C4841" w:rsidP="000C4841">
      <w:pPr>
        <w:rPr>
          <w:b/>
          <w:sz w:val="32"/>
          <w:szCs w:val="32"/>
        </w:rPr>
      </w:pPr>
      <w:r>
        <w:rPr>
          <w:b/>
          <w:sz w:val="32"/>
          <w:szCs w:val="32"/>
        </w:rPr>
        <w:t>APPENDIX B: REFERENCES ON LEARNING PROGRESSIONS</w:t>
      </w:r>
    </w:p>
    <w:p w:rsidR="000C4841" w:rsidRDefault="000C4841" w:rsidP="000C4841">
      <w:pPr>
        <w:rPr>
          <w:b/>
          <w:sz w:val="32"/>
          <w:szCs w:val="32"/>
        </w:rPr>
      </w:pPr>
    </w:p>
    <w:p w:rsidR="000C4841" w:rsidRDefault="000C4841" w:rsidP="000C4841">
      <w:pPr>
        <w:rPr>
          <w:b/>
          <w:sz w:val="32"/>
          <w:szCs w:val="32"/>
        </w:rPr>
      </w:pPr>
      <w:r>
        <w:rPr>
          <w:b/>
          <w:sz w:val="32"/>
          <w:szCs w:val="32"/>
        </w:rPr>
        <w:t>APPENDIX C: REFERENCES ON BIG IDEAS</w:t>
      </w:r>
    </w:p>
    <w:p w:rsidR="000C4841" w:rsidRDefault="000C4841" w:rsidP="000C4841">
      <w:pPr>
        <w:rPr>
          <w:b/>
          <w:sz w:val="32"/>
          <w:szCs w:val="32"/>
        </w:rPr>
      </w:pPr>
    </w:p>
    <w:p w:rsidR="000C4841" w:rsidRDefault="000C4841" w:rsidP="000C4841">
      <w:pPr>
        <w:ind w:left="2160" w:hanging="2160"/>
        <w:rPr>
          <w:b/>
          <w:sz w:val="32"/>
          <w:szCs w:val="32"/>
        </w:rPr>
      </w:pPr>
      <w:r>
        <w:rPr>
          <w:b/>
          <w:sz w:val="32"/>
          <w:szCs w:val="32"/>
        </w:rPr>
        <w:t>APPENDIX D: REFERENCES ON LEARNING PROGRESSIONS</w:t>
      </w:r>
    </w:p>
    <w:p w:rsidR="000C4841" w:rsidRDefault="000C4841" w:rsidP="000C4841">
      <w:pPr>
        <w:ind w:firstLine="2160"/>
        <w:rPr>
          <w:b/>
          <w:sz w:val="32"/>
          <w:szCs w:val="32"/>
        </w:rPr>
      </w:pPr>
      <w:r>
        <w:rPr>
          <w:b/>
          <w:sz w:val="32"/>
          <w:szCs w:val="32"/>
        </w:rPr>
        <w:t>AND BIG IDEAS</w:t>
      </w:r>
    </w:p>
    <w:p w:rsidR="000C4841" w:rsidRDefault="000C4841" w:rsidP="000C4841">
      <w:pPr>
        <w:rPr>
          <w:b/>
        </w:rPr>
      </w:pPr>
    </w:p>
    <w:p w:rsidR="000C4841" w:rsidRDefault="00246272" w:rsidP="00246272">
      <w:pPr>
        <w:rPr>
          <w:b/>
          <w:sz w:val="32"/>
          <w:szCs w:val="32"/>
        </w:rPr>
      </w:pPr>
      <w:r>
        <w:rPr>
          <w:b/>
          <w:sz w:val="32"/>
          <w:szCs w:val="32"/>
        </w:rPr>
        <w:t>APPENDIX E: EXAMPLES OF LEARNING PROGRESSIONS</w:t>
      </w:r>
    </w:p>
    <w:p w:rsidR="007D669B" w:rsidRDefault="007D669B" w:rsidP="00246272">
      <w:pPr>
        <w:rPr>
          <w:b/>
          <w:sz w:val="32"/>
          <w:szCs w:val="32"/>
        </w:rPr>
      </w:pPr>
    </w:p>
    <w:p w:rsidR="007D669B" w:rsidRPr="007D669B" w:rsidRDefault="007D669B" w:rsidP="007D669B">
      <w:pPr>
        <w:widowControl w:val="0"/>
        <w:ind w:left="1890" w:hanging="1890"/>
        <w:rPr>
          <w:b/>
          <w:sz w:val="28"/>
          <w:szCs w:val="28"/>
        </w:rPr>
      </w:pPr>
      <w:r w:rsidRPr="007D669B">
        <w:rPr>
          <w:b/>
          <w:sz w:val="28"/>
          <w:szCs w:val="28"/>
        </w:rPr>
        <w:t>APPENDIX F</w:t>
      </w:r>
      <w:r>
        <w:rPr>
          <w:b/>
          <w:sz w:val="28"/>
          <w:szCs w:val="28"/>
        </w:rPr>
        <w:t xml:space="preserve">: TIPS ON TEACHING </w:t>
      </w:r>
      <w:r w:rsidRPr="007D669B">
        <w:rPr>
          <w:b/>
          <w:sz w:val="28"/>
          <w:szCs w:val="28"/>
        </w:rPr>
        <w:t>EARLY CHILDHOOD MATHEMATICS EDUCATION COURSES</w:t>
      </w:r>
    </w:p>
    <w:p w:rsidR="007D669B" w:rsidRDefault="007D669B" w:rsidP="00246272">
      <w:pPr>
        <w:rPr>
          <w:b/>
          <w:sz w:val="32"/>
          <w:szCs w:val="32"/>
        </w:rPr>
      </w:pPr>
    </w:p>
    <w:p w:rsidR="000C4841" w:rsidRDefault="000C4841" w:rsidP="000C4841">
      <w:pPr>
        <w:rPr>
          <w:b/>
          <w:sz w:val="32"/>
          <w:szCs w:val="32"/>
        </w:rPr>
      </w:pPr>
    </w:p>
    <w:p w:rsidR="00815374" w:rsidRDefault="00815374" w:rsidP="00DF6596">
      <w:pPr>
        <w:jc w:val="center"/>
        <w:rPr>
          <w:b/>
          <w:sz w:val="32"/>
          <w:szCs w:val="32"/>
        </w:rPr>
      </w:pPr>
    </w:p>
    <w:p w:rsidR="00815374" w:rsidRDefault="00815374" w:rsidP="00DF6596">
      <w:pPr>
        <w:jc w:val="center"/>
        <w:rPr>
          <w:b/>
          <w:sz w:val="32"/>
          <w:szCs w:val="32"/>
        </w:rPr>
      </w:pPr>
    </w:p>
    <w:p w:rsidR="00815374" w:rsidRDefault="00815374" w:rsidP="00DF6596">
      <w:pPr>
        <w:jc w:val="center"/>
        <w:rPr>
          <w:b/>
          <w:sz w:val="32"/>
          <w:szCs w:val="32"/>
        </w:rPr>
      </w:pPr>
    </w:p>
    <w:p w:rsidR="00815374" w:rsidRDefault="00815374">
      <w:pPr>
        <w:rPr>
          <w:b/>
          <w:sz w:val="32"/>
          <w:szCs w:val="32"/>
        </w:rPr>
      </w:pPr>
      <w:r>
        <w:rPr>
          <w:b/>
          <w:sz w:val="32"/>
          <w:szCs w:val="32"/>
        </w:rPr>
        <w:br w:type="page"/>
      </w:r>
    </w:p>
    <w:p w:rsidR="00CB6F6C" w:rsidRPr="00DF6596" w:rsidRDefault="00815374" w:rsidP="00DF6596">
      <w:pPr>
        <w:jc w:val="center"/>
        <w:rPr>
          <w:b/>
          <w:sz w:val="32"/>
          <w:szCs w:val="32"/>
        </w:rPr>
      </w:pPr>
      <w:r>
        <w:rPr>
          <w:b/>
          <w:sz w:val="32"/>
          <w:szCs w:val="32"/>
        </w:rPr>
        <w:lastRenderedPageBreak/>
        <w:t xml:space="preserve">APPENDIX A: </w:t>
      </w:r>
      <w:r w:rsidR="00DF6596" w:rsidRPr="00DF6596">
        <w:rPr>
          <w:b/>
          <w:sz w:val="32"/>
          <w:szCs w:val="32"/>
        </w:rPr>
        <w:t xml:space="preserve">Some Potentially Useful </w:t>
      </w:r>
      <w:r>
        <w:rPr>
          <w:b/>
          <w:sz w:val="32"/>
          <w:szCs w:val="32"/>
        </w:rPr>
        <w:t xml:space="preserve">General </w:t>
      </w:r>
      <w:r w:rsidR="00DF6596" w:rsidRPr="00DF6596">
        <w:rPr>
          <w:b/>
          <w:sz w:val="32"/>
          <w:szCs w:val="32"/>
        </w:rPr>
        <w:t>References</w:t>
      </w:r>
    </w:p>
    <w:p w:rsidR="00DF6596" w:rsidRDefault="00DF6596" w:rsidP="00DF6596">
      <w:pPr>
        <w:jc w:val="center"/>
        <w:rPr>
          <w:b/>
        </w:rPr>
      </w:pPr>
    </w:p>
    <w:p w:rsidR="00DF6596" w:rsidRDefault="00DF6596" w:rsidP="00DF6596">
      <w:pPr>
        <w:rPr>
          <w:sz w:val="20"/>
        </w:rPr>
      </w:pPr>
    </w:p>
    <w:p w:rsidR="00DF6596" w:rsidRDefault="00DF6596" w:rsidP="00DF6596">
      <w:pPr>
        <w:rPr>
          <w:sz w:val="20"/>
        </w:rPr>
      </w:pPr>
    </w:p>
    <w:p w:rsidR="00DF6596" w:rsidRPr="00DF6596" w:rsidRDefault="00DF6596" w:rsidP="00DF6596">
      <w:pPr>
        <w:rPr>
          <w:sz w:val="28"/>
          <w:szCs w:val="28"/>
        </w:rPr>
      </w:pPr>
      <w:r w:rsidRPr="00DF6596">
        <w:rPr>
          <w:sz w:val="28"/>
          <w:szCs w:val="28"/>
        </w:rPr>
        <w:t xml:space="preserve">Baroody, A. J., with Coslick, R. T. (1998).  </w:t>
      </w:r>
      <w:r w:rsidRPr="00DF6596">
        <w:rPr>
          <w:i/>
          <w:sz w:val="28"/>
          <w:szCs w:val="28"/>
        </w:rPr>
        <w:t>Fostering children’s mathematical power: An investigative approach to K-8 mathematics instruction</w:t>
      </w:r>
      <w:r w:rsidRPr="00DF6596">
        <w:rPr>
          <w:sz w:val="28"/>
          <w:szCs w:val="28"/>
        </w:rPr>
        <w:t>.  Mahwah, NJ: Lawrence Erlbaum Associates.</w:t>
      </w:r>
    </w:p>
    <w:p w:rsidR="00DF6596" w:rsidRPr="00DF6596" w:rsidRDefault="00DF6596" w:rsidP="00DF6596">
      <w:pPr>
        <w:rPr>
          <w:sz w:val="28"/>
          <w:szCs w:val="28"/>
        </w:rPr>
      </w:pPr>
    </w:p>
    <w:p w:rsidR="00DF6596" w:rsidRPr="00DF6596" w:rsidRDefault="00DF6596" w:rsidP="00DF6596">
      <w:pPr>
        <w:rPr>
          <w:sz w:val="28"/>
          <w:szCs w:val="28"/>
        </w:rPr>
      </w:pPr>
      <w:r w:rsidRPr="00DF6596">
        <w:rPr>
          <w:sz w:val="28"/>
          <w:szCs w:val="28"/>
        </w:rPr>
        <w:t xml:space="preserve">Baroody, A. J. (2008). Why children have difficulties mastering the basic number facts and how to help them. In J. M. Bay-Williams &amp; K. Karp (Eds.), </w:t>
      </w:r>
      <w:r w:rsidRPr="00DF6596">
        <w:rPr>
          <w:i/>
          <w:sz w:val="28"/>
          <w:szCs w:val="28"/>
        </w:rPr>
        <w:t>Growing Professionally: Readings from NCTM Publications for Grades K-8</w:t>
      </w:r>
      <w:r w:rsidRPr="00DF6596">
        <w:rPr>
          <w:sz w:val="28"/>
          <w:szCs w:val="28"/>
        </w:rPr>
        <w:t xml:space="preserve"> (pp. 284–294). Reston, VA: National Council of Teachers of Mathematics</w:t>
      </w:r>
    </w:p>
    <w:p w:rsidR="00DF6596" w:rsidRPr="00DF6596" w:rsidRDefault="00DF6596" w:rsidP="00DF6596">
      <w:pPr>
        <w:rPr>
          <w:sz w:val="28"/>
          <w:szCs w:val="28"/>
        </w:rPr>
      </w:pPr>
    </w:p>
    <w:p w:rsidR="00DF6596" w:rsidRPr="00DF6596" w:rsidRDefault="00DF6596" w:rsidP="00DF6596">
      <w:pPr>
        <w:rPr>
          <w:rFonts w:cs="Arial"/>
          <w:sz w:val="28"/>
          <w:szCs w:val="28"/>
        </w:rPr>
      </w:pPr>
      <w:r w:rsidRPr="00DF6596">
        <w:rPr>
          <w:sz w:val="28"/>
          <w:szCs w:val="28"/>
        </w:rPr>
        <w:t xml:space="preserve">Baroody, A. J., &amp; Li, X. (2009). </w:t>
      </w:r>
      <w:r w:rsidRPr="00DF6596">
        <w:rPr>
          <w:rFonts w:cs="Arial"/>
          <w:sz w:val="28"/>
          <w:szCs w:val="28"/>
        </w:rPr>
        <w:t xml:space="preserve">Mathematics instruction that makes sense for 2 to 5 year olds. In E. L. Essa &amp; M. M. Burnham (Eds.), </w:t>
      </w:r>
      <w:r w:rsidRPr="00DF6596">
        <w:rPr>
          <w:rFonts w:cs="Arial"/>
          <w:i/>
          <w:iCs/>
          <w:sz w:val="28"/>
          <w:szCs w:val="28"/>
        </w:rPr>
        <w:t xml:space="preserve">Informing our practice: Useful research on young children’s development </w:t>
      </w:r>
      <w:r w:rsidRPr="00DF6596">
        <w:rPr>
          <w:rFonts w:cs="Arial"/>
          <w:iCs/>
          <w:sz w:val="28"/>
          <w:szCs w:val="28"/>
        </w:rPr>
        <w:t>(pp. 119</w:t>
      </w:r>
      <w:r w:rsidRPr="00DF6596">
        <w:rPr>
          <w:sz w:val="28"/>
          <w:szCs w:val="28"/>
        </w:rPr>
        <w:t>–</w:t>
      </w:r>
      <w:r w:rsidRPr="00DF6596">
        <w:rPr>
          <w:rFonts w:cs="Arial"/>
          <w:iCs/>
          <w:sz w:val="28"/>
          <w:szCs w:val="28"/>
        </w:rPr>
        <w:t xml:space="preserve">135). Washington, DC: </w:t>
      </w:r>
      <w:r w:rsidRPr="00DF6596">
        <w:rPr>
          <w:rFonts w:cs="Arial"/>
          <w:sz w:val="28"/>
          <w:szCs w:val="28"/>
        </w:rPr>
        <w:t>The National Association for the Education of Young Children.</w:t>
      </w:r>
    </w:p>
    <w:p w:rsidR="00DF6596" w:rsidRPr="00DF6596" w:rsidRDefault="00DF6596" w:rsidP="00DF6596">
      <w:pPr>
        <w:rPr>
          <w:sz w:val="28"/>
          <w:szCs w:val="28"/>
        </w:rPr>
      </w:pPr>
    </w:p>
    <w:p w:rsidR="00815374" w:rsidRDefault="00DF6596" w:rsidP="00DF6596">
      <w:pPr>
        <w:rPr>
          <w:szCs w:val="22"/>
        </w:rPr>
      </w:pPr>
      <w:r w:rsidRPr="00DF6596">
        <w:rPr>
          <w:sz w:val="28"/>
          <w:szCs w:val="28"/>
        </w:rPr>
        <w:t xml:space="preserve">Frye, D., Baroody, A. J., Burchinal, M., Carver, S. M., Jordan, N. C., &amp; McDowell, J. (2013). </w:t>
      </w:r>
      <w:r w:rsidRPr="00DF6596">
        <w:rPr>
          <w:i/>
          <w:sz w:val="28"/>
          <w:szCs w:val="28"/>
        </w:rPr>
        <w:t>Teaching math to young children: A practice guide</w:t>
      </w:r>
      <w:r w:rsidRPr="00DF6596">
        <w:rPr>
          <w:sz w:val="28"/>
          <w:szCs w:val="28"/>
        </w:rPr>
        <w:t>. Washington, DC: National Center for Education Evaluation and Regional Assistance (NCEE), Institute of Education Sciences, U.S. Department of Education. &lt;</w:t>
      </w:r>
      <w:hyperlink r:id="rId5">
        <w:r w:rsidRPr="00DF6596">
          <w:rPr>
            <w:rStyle w:val="InternetLink"/>
            <w:sz w:val="28"/>
            <w:szCs w:val="28"/>
            <w:u w:color="0000FF"/>
          </w:rPr>
          <w:t>http://ies.ed.gov/ncee/wwc/practiceguide.aspx?sid=18</w:t>
        </w:r>
      </w:hyperlink>
      <w:r>
        <w:rPr>
          <w:szCs w:val="22"/>
        </w:rPr>
        <w:t>&gt;.</w:t>
      </w:r>
    </w:p>
    <w:p w:rsidR="00815374" w:rsidRDefault="00815374">
      <w:pPr>
        <w:rPr>
          <w:szCs w:val="22"/>
        </w:rPr>
      </w:pPr>
      <w:r>
        <w:rPr>
          <w:szCs w:val="22"/>
        </w:rPr>
        <w:br w:type="page"/>
      </w:r>
    </w:p>
    <w:p w:rsidR="00815374" w:rsidRDefault="00815374" w:rsidP="000C4841">
      <w:pPr>
        <w:jc w:val="center"/>
        <w:rPr>
          <w:b/>
          <w:sz w:val="32"/>
          <w:szCs w:val="32"/>
        </w:rPr>
      </w:pPr>
      <w:r>
        <w:rPr>
          <w:b/>
          <w:sz w:val="32"/>
          <w:szCs w:val="32"/>
        </w:rPr>
        <w:t>APPENDIX B: REFERENCES ON LEARNING PROGRESSIONS</w:t>
      </w:r>
    </w:p>
    <w:p w:rsidR="00543F16" w:rsidRDefault="00543F16" w:rsidP="00DF6596">
      <w:pPr>
        <w:rPr>
          <w:b/>
          <w:sz w:val="32"/>
          <w:szCs w:val="32"/>
        </w:rPr>
      </w:pPr>
    </w:p>
    <w:p w:rsidR="00541672" w:rsidRDefault="00541672" w:rsidP="00541672">
      <w:pPr>
        <w:widowControl w:val="0"/>
        <w:autoSpaceDE w:val="0"/>
        <w:autoSpaceDN w:val="0"/>
        <w:adjustRightInd w:val="0"/>
        <w:rPr>
          <w:color w:val="000000"/>
          <w:lang w:eastAsia="ja-JP"/>
        </w:rPr>
      </w:pPr>
      <w:r w:rsidRPr="00541672">
        <w:rPr>
          <w:color w:val="000000"/>
          <w:lang w:eastAsia="ja-JP"/>
        </w:rPr>
        <w:t xml:space="preserve">Confrey, J., Nguyen, K.H., Lee, K., Panorkou, N., Corley, A.K., &amp; Maloney, A P. (2012). </w:t>
      </w:r>
      <w:r w:rsidRPr="00541672">
        <w:rPr>
          <w:i/>
          <w:iCs/>
          <w:color w:val="000000"/>
          <w:lang w:eastAsia="ja-JP"/>
        </w:rPr>
        <w:t>Turn-on common core math: Learning trajectories for the common core state standards for mathematics</w:t>
      </w:r>
      <w:r w:rsidRPr="00541672">
        <w:rPr>
          <w:color w:val="000000"/>
          <w:lang w:eastAsia="ja-JP"/>
        </w:rPr>
        <w:t>. Retrieved from http:www.turnonccmath.net</w:t>
      </w:r>
    </w:p>
    <w:p w:rsidR="00541672" w:rsidRDefault="00541672" w:rsidP="00541672">
      <w:pPr>
        <w:widowControl w:val="0"/>
        <w:autoSpaceDE w:val="0"/>
        <w:autoSpaceDN w:val="0"/>
        <w:adjustRightInd w:val="0"/>
        <w:rPr>
          <w:color w:val="000000"/>
          <w:lang w:eastAsia="ja-JP"/>
        </w:rPr>
      </w:pPr>
    </w:p>
    <w:p w:rsidR="00541672" w:rsidRPr="00D1440C" w:rsidRDefault="00D1440C" w:rsidP="00541672">
      <w:pPr>
        <w:widowControl w:val="0"/>
        <w:autoSpaceDE w:val="0"/>
        <w:autoSpaceDN w:val="0"/>
        <w:adjustRightInd w:val="0"/>
        <w:rPr>
          <w:color w:val="0000FF"/>
          <w:lang w:eastAsia="ja-JP"/>
        </w:rPr>
      </w:pPr>
      <w:r w:rsidRPr="00D1440C">
        <w:rPr>
          <w:color w:val="0000FF"/>
          <w:sz w:val="23"/>
          <w:szCs w:val="23"/>
        </w:rPr>
        <w:t>O</w:t>
      </w:r>
      <w:r w:rsidR="00541672" w:rsidRPr="00D1440C">
        <w:rPr>
          <w:color w:val="0000FF"/>
          <w:sz w:val="23"/>
          <w:szCs w:val="23"/>
        </w:rPr>
        <w:t>rganize</w:t>
      </w:r>
      <w:r w:rsidRPr="00D1440C">
        <w:rPr>
          <w:color w:val="0000FF"/>
          <w:sz w:val="23"/>
          <w:szCs w:val="23"/>
        </w:rPr>
        <w:t xml:space="preserve">s </w:t>
      </w:r>
      <w:r w:rsidR="00541672" w:rsidRPr="00D1440C">
        <w:rPr>
          <w:color w:val="0000FF"/>
          <w:sz w:val="23"/>
          <w:szCs w:val="23"/>
        </w:rPr>
        <w:t xml:space="preserve">the </w:t>
      </w:r>
      <w:r w:rsidR="00541672" w:rsidRPr="00D1440C">
        <w:rPr>
          <w:i/>
          <w:iCs/>
          <w:color w:val="0000FF"/>
          <w:sz w:val="23"/>
          <w:szCs w:val="23"/>
        </w:rPr>
        <w:t xml:space="preserve">CCSSM </w:t>
      </w:r>
      <w:r w:rsidR="00541672" w:rsidRPr="00D1440C">
        <w:rPr>
          <w:color w:val="0000FF"/>
          <w:sz w:val="23"/>
          <w:szCs w:val="23"/>
        </w:rPr>
        <w:t>for measurement standards sequentially and in relation to other standards, in measurement, number, and geometry (Confrey, Maloney, &amp; Corley, 2014). Draw</w:t>
      </w:r>
      <w:r w:rsidRPr="00D1440C">
        <w:rPr>
          <w:color w:val="0000FF"/>
          <w:sz w:val="23"/>
          <w:szCs w:val="23"/>
        </w:rPr>
        <w:t>ing</w:t>
      </w:r>
      <w:r w:rsidR="00541672" w:rsidRPr="00D1440C">
        <w:rPr>
          <w:color w:val="0000FF"/>
          <w:sz w:val="23"/>
          <w:szCs w:val="23"/>
        </w:rPr>
        <w:t xml:space="preserve"> on relevant research, propose</w:t>
      </w:r>
      <w:r w:rsidRPr="00D1440C">
        <w:rPr>
          <w:color w:val="0000FF"/>
          <w:sz w:val="23"/>
          <w:szCs w:val="23"/>
        </w:rPr>
        <w:t>s</w:t>
      </w:r>
      <w:r w:rsidR="00541672" w:rsidRPr="00D1440C">
        <w:rPr>
          <w:color w:val="0000FF"/>
          <w:sz w:val="23"/>
          <w:szCs w:val="23"/>
        </w:rPr>
        <w:t xml:space="preserve"> “bridging standards” to fill gaps in the </w:t>
      </w:r>
      <w:r w:rsidR="00541672" w:rsidRPr="00D1440C">
        <w:rPr>
          <w:i/>
          <w:iCs/>
          <w:color w:val="0000FF"/>
          <w:sz w:val="23"/>
          <w:szCs w:val="23"/>
        </w:rPr>
        <w:t xml:space="preserve">CCSSM </w:t>
      </w:r>
      <w:r w:rsidR="00541672" w:rsidRPr="00D1440C">
        <w:rPr>
          <w:color w:val="0000FF"/>
          <w:sz w:val="23"/>
          <w:szCs w:val="23"/>
        </w:rPr>
        <w:t>sequence.</w:t>
      </w:r>
    </w:p>
    <w:p w:rsidR="00543F16" w:rsidRPr="00394443" w:rsidRDefault="00543F16" w:rsidP="000C4841">
      <w:pPr>
        <w:pStyle w:val="Citation"/>
        <w:spacing w:before="120" w:line="360" w:lineRule="auto"/>
        <w:ind w:left="0" w:firstLine="0"/>
        <w:rPr>
          <w:noProof/>
        </w:rPr>
      </w:pPr>
      <w:r w:rsidRPr="00394443">
        <w:t>Clements, Douglas H., and Julie Sarama</w:t>
      </w:r>
      <w:r w:rsidRPr="00394443">
        <w:rPr>
          <w:noProof/>
        </w:rPr>
        <w:t xml:space="preserve">. 2009. </w:t>
      </w:r>
      <w:r w:rsidRPr="00CE77D5">
        <w:rPr>
          <w:i/>
          <w:noProof/>
        </w:rPr>
        <w:t>Learning and teaching early math: The learning trajectories approach</w:t>
      </w:r>
      <w:r w:rsidRPr="00394443">
        <w:rPr>
          <w:noProof/>
        </w:rPr>
        <w:t>. New York: Routledge.</w:t>
      </w:r>
      <w:r>
        <w:rPr>
          <w:noProof/>
        </w:rPr>
        <w:t xml:space="preserve"> </w:t>
      </w:r>
      <w:r w:rsidRPr="00EA167F">
        <w:rPr>
          <w:noProof/>
        </w:rPr>
        <w:t>[ISBN: 9780415995917]</w:t>
      </w:r>
    </w:p>
    <w:p w:rsidR="00543F16" w:rsidRDefault="00543F16" w:rsidP="00D1440C">
      <w:pPr>
        <w:pStyle w:val="Annotation"/>
        <w:spacing w:before="120"/>
        <w:ind w:left="0"/>
        <w:rPr>
          <w:sz w:val="22"/>
        </w:rPr>
      </w:pPr>
      <w:r w:rsidRPr="00394443">
        <w:rPr>
          <w:bCs/>
          <w:noProof/>
          <w:sz w:val="22"/>
        </w:rPr>
        <w:t xml:space="preserve">This volume is a part of </w:t>
      </w:r>
      <w:r w:rsidRPr="00394443">
        <w:rPr>
          <w:sz w:val="22"/>
        </w:rPr>
        <w:t>the prestigious and selective Studies in Mathematical Thinking and Learning series. A target audience for this practical and important book is pre- and in-service teachers. The book underscores how learning trajectories can help teachers more effectively plan, implement, and assess learning.</w:t>
      </w:r>
    </w:p>
    <w:p w:rsidR="00543F16" w:rsidRPr="00394443" w:rsidRDefault="00543F16" w:rsidP="000C4841">
      <w:pPr>
        <w:pStyle w:val="Citation"/>
        <w:spacing w:before="120" w:line="360" w:lineRule="auto"/>
        <w:ind w:left="0" w:firstLine="0"/>
        <w:rPr>
          <w:noProof/>
        </w:rPr>
      </w:pPr>
      <w:r>
        <w:t>Daro, Philip, Frederic A. Mosher, Tom Corcoran, and Jeffrey Barrett.</w:t>
      </w:r>
      <w:r w:rsidRPr="00394443">
        <w:t xml:space="preserve"> 2011. </w:t>
      </w:r>
      <w:r w:rsidRPr="00CE77D5">
        <w:rPr>
          <w:i/>
          <w:noProof/>
        </w:rPr>
        <w:t>Learning trajectories in mathematics: A foundation for standard, curriculum, assessment, and instruction</w:t>
      </w:r>
      <w:r w:rsidRPr="00394443">
        <w:rPr>
          <w:noProof/>
        </w:rPr>
        <w:t>.</w:t>
      </w:r>
      <w:r>
        <w:rPr>
          <w:noProof/>
        </w:rPr>
        <w:t xml:space="preserve"> Philadelphia: Consortium for Policy Research in Education. [class:report]</w:t>
      </w:r>
    </w:p>
    <w:p w:rsidR="00543F16" w:rsidRDefault="00543F16" w:rsidP="00D1440C">
      <w:pPr>
        <w:pStyle w:val="Annotation"/>
        <w:spacing w:before="120"/>
        <w:ind w:left="0"/>
        <w:rPr>
          <w:noProof/>
          <w:sz w:val="22"/>
        </w:rPr>
      </w:pPr>
      <w:r w:rsidRPr="00394443">
        <w:rPr>
          <w:noProof/>
          <w:sz w:val="22"/>
        </w:rPr>
        <w:t>This brief (</w:t>
      </w:r>
      <w:r w:rsidRPr="008D47DE">
        <w:rPr>
          <w:noProof/>
          <w:sz w:val="22"/>
        </w:rPr>
        <w:t>79</w:t>
      </w:r>
      <w:r>
        <w:rPr>
          <w:noProof/>
          <w:sz w:val="22"/>
        </w:rPr>
        <w:t xml:space="preserve"> pp.</w:t>
      </w:r>
      <w:r w:rsidRPr="00394443">
        <w:rPr>
          <w:noProof/>
          <w:sz w:val="22"/>
        </w:rPr>
        <w:t>)</w:t>
      </w:r>
      <w:r>
        <w:rPr>
          <w:noProof/>
          <w:sz w:val="22"/>
        </w:rPr>
        <w:t>,</w:t>
      </w:r>
      <w:r w:rsidRPr="00394443">
        <w:rPr>
          <w:noProof/>
          <w:sz w:val="22"/>
        </w:rPr>
        <w:t xml:space="preserve"> but highly informative</w:t>
      </w:r>
      <w:r>
        <w:rPr>
          <w:noProof/>
          <w:sz w:val="22"/>
        </w:rPr>
        <w:t>,</w:t>
      </w:r>
      <w:r w:rsidRPr="00394443">
        <w:rPr>
          <w:noProof/>
          <w:sz w:val="22"/>
        </w:rPr>
        <w:t xml:space="preserve"> reference </w:t>
      </w:r>
      <w:r>
        <w:rPr>
          <w:noProof/>
          <w:sz w:val="22"/>
        </w:rPr>
        <w:t xml:space="preserve">work </w:t>
      </w:r>
      <w:r w:rsidRPr="00394443">
        <w:rPr>
          <w:noProof/>
          <w:sz w:val="22"/>
        </w:rPr>
        <w:t>reviews and parses definitions of learning trajectories, describes their role and value in assessment and adaptive instruction, and explains their relation to standards (goals), particularly the Common Core State Standards.</w:t>
      </w:r>
    </w:p>
    <w:p w:rsidR="00543F16" w:rsidRPr="00394443" w:rsidRDefault="00543F16" w:rsidP="000C4841">
      <w:pPr>
        <w:pStyle w:val="Citation"/>
        <w:spacing w:before="120" w:line="360" w:lineRule="auto"/>
        <w:ind w:left="0" w:firstLine="0"/>
      </w:pPr>
      <w:r w:rsidRPr="00394443">
        <w:t xml:space="preserve">Fuson, Karen C., William M. Carroll, and Jane V. Drueck. 2000. Achievement results for second and third graders using the </w:t>
      </w:r>
      <w:r>
        <w:t>s</w:t>
      </w:r>
      <w:r w:rsidRPr="00394443">
        <w:t xml:space="preserve">tandards-based curriculum </w:t>
      </w:r>
      <w:r w:rsidRPr="00CE77D5">
        <w:t>Everyday Mathematics</w:t>
      </w:r>
      <w:r w:rsidRPr="00394443">
        <w:t>.</w:t>
      </w:r>
      <w:r w:rsidRPr="00394443">
        <w:rPr>
          <w:i/>
        </w:rPr>
        <w:t xml:space="preserve"> Journal for Research in Mathematics Education </w:t>
      </w:r>
      <w:r w:rsidRPr="00394443">
        <w:t>31</w:t>
      </w:r>
      <w:r>
        <w:t>.3</w:t>
      </w:r>
      <w:r w:rsidRPr="00394443">
        <w:t>:</w:t>
      </w:r>
      <w:r>
        <w:t xml:space="preserve"> </w:t>
      </w:r>
      <w:r w:rsidRPr="00394443">
        <w:t>277–295.</w:t>
      </w:r>
    </w:p>
    <w:p w:rsidR="00543F16" w:rsidRPr="00394443" w:rsidRDefault="00543F16" w:rsidP="00D1440C">
      <w:pPr>
        <w:pStyle w:val="Annotation"/>
        <w:spacing w:before="120"/>
        <w:ind w:left="0"/>
        <w:rPr>
          <w:sz w:val="22"/>
        </w:rPr>
      </w:pPr>
      <w:r w:rsidRPr="00394443">
        <w:rPr>
          <w:sz w:val="22"/>
        </w:rPr>
        <w:t>The authors argue that learning trajectories can help focus teachers’ attention on teaching students rather than merely implementing a curriculum. Put differently, successful instruction focuses on children’s learning—their progress through a conceptually based trajectory—</w:t>
      </w:r>
      <w:r>
        <w:rPr>
          <w:sz w:val="22"/>
        </w:rPr>
        <w:t xml:space="preserve">and </w:t>
      </w:r>
      <w:r w:rsidRPr="00394443">
        <w:rPr>
          <w:sz w:val="22"/>
        </w:rPr>
        <w:t>not on progressing through a curriculum.</w:t>
      </w:r>
      <w:r>
        <w:rPr>
          <w:sz w:val="22"/>
        </w:rPr>
        <w:t xml:space="preserve"> Available *online[http://www.mendeley.com/research/achievement-results-second-third-graders-using-standards-based-curriculum-everyday-mathematics-1/]* by subscription.</w:t>
      </w:r>
    </w:p>
    <w:p w:rsidR="00543F16" w:rsidRPr="00394443" w:rsidRDefault="00543F16" w:rsidP="000C4841">
      <w:pPr>
        <w:pStyle w:val="Citation"/>
        <w:spacing w:before="120" w:line="360" w:lineRule="auto"/>
        <w:ind w:left="0" w:firstLine="0"/>
        <w:rPr>
          <w:bCs/>
          <w:noProof/>
        </w:rPr>
      </w:pPr>
      <w:r w:rsidRPr="00394443">
        <w:t xml:space="preserve">Sarama, Julie, and Douglas H. Clements. 2009. </w:t>
      </w:r>
      <w:r w:rsidRPr="00CE77D5">
        <w:rPr>
          <w:i/>
        </w:rPr>
        <w:t xml:space="preserve">Early childhood mathematics education research: </w:t>
      </w:r>
      <w:r w:rsidRPr="00CE77D5">
        <w:rPr>
          <w:bCs/>
          <w:i/>
          <w:noProof/>
        </w:rPr>
        <w:t>Learning trajectories for young children</w:t>
      </w:r>
      <w:r w:rsidRPr="00394443">
        <w:rPr>
          <w:bCs/>
          <w:noProof/>
        </w:rPr>
        <w:t>. New York: Routledge.</w:t>
      </w:r>
      <w:r>
        <w:rPr>
          <w:bCs/>
          <w:noProof/>
        </w:rPr>
        <w:t xml:space="preserve"> </w:t>
      </w:r>
      <w:r w:rsidRPr="00EA167F">
        <w:rPr>
          <w:bCs/>
          <w:noProof/>
        </w:rPr>
        <w:t>[ISBN: 9780805863086]</w:t>
      </w:r>
    </w:p>
    <w:p w:rsidR="00D1440C" w:rsidRDefault="00543F16" w:rsidP="00D1440C">
      <w:pPr>
        <w:pStyle w:val="Annotation"/>
        <w:spacing w:before="120"/>
        <w:ind w:left="0"/>
        <w:rPr>
          <w:sz w:val="22"/>
        </w:rPr>
      </w:pPr>
      <w:r w:rsidRPr="00394443">
        <w:rPr>
          <w:bCs/>
          <w:noProof/>
          <w:sz w:val="22"/>
        </w:rPr>
        <w:t xml:space="preserve">This volume is a part of </w:t>
      </w:r>
      <w:r w:rsidRPr="00394443">
        <w:rPr>
          <w:sz w:val="22"/>
        </w:rPr>
        <w:t>the prestigious and selective Studies in Mathematical Thinking and Learning series. It provides an extensive and comprehensive review of research on the learning of mathematics from birth to the primary grades</w:t>
      </w:r>
      <w:r>
        <w:rPr>
          <w:sz w:val="22"/>
        </w:rPr>
        <w:t xml:space="preserve">, which serves as </w:t>
      </w:r>
      <w:r w:rsidRPr="00394443">
        <w:rPr>
          <w:sz w:val="22"/>
        </w:rPr>
        <w:t>the empirical basis for learning trajectories.</w:t>
      </w:r>
      <w:r>
        <w:rPr>
          <w:sz w:val="22"/>
        </w:rPr>
        <w:t xml:space="preserve"> Tables summarize trajectories for the key domains of early childhood mathematics education. </w:t>
      </w:r>
    </w:p>
    <w:p w:rsidR="00D1440C" w:rsidRDefault="00D1440C">
      <w:pPr>
        <w:rPr>
          <w:rFonts w:eastAsia="Times New Roman"/>
          <w:color w:val="0000FF"/>
          <w:sz w:val="22"/>
          <w:szCs w:val="20"/>
          <w:lang w:val="x-none" w:eastAsia="x-none"/>
        </w:rPr>
      </w:pPr>
      <w:r>
        <w:rPr>
          <w:sz w:val="22"/>
        </w:rPr>
        <w:br w:type="page"/>
      </w:r>
    </w:p>
    <w:p w:rsidR="00543F16" w:rsidRPr="00394443" w:rsidRDefault="00543F16" w:rsidP="00D1440C">
      <w:pPr>
        <w:pStyle w:val="Annotation"/>
        <w:spacing w:before="120"/>
        <w:ind w:left="0"/>
        <w:rPr>
          <w:bCs/>
          <w:noProof/>
          <w:sz w:val="22"/>
        </w:rPr>
      </w:pPr>
    </w:p>
    <w:p w:rsidR="00543F16" w:rsidRDefault="00543F16" w:rsidP="00DF6596">
      <w:pPr>
        <w:rPr>
          <w:b/>
          <w:sz w:val="32"/>
          <w:szCs w:val="32"/>
        </w:rPr>
      </w:pPr>
    </w:p>
    <w:p w:rsidR="00815374" w:rsidRDefault="00815374" w:rsidP="000C4841">
      <w:pPr>
        <w:jc w:val="center"/>
        <w:rPr>
          <w:b/>
          <w:sz w:val="32"/>
          <w:szCs w:val="32"/>
        </w:rPr>
      </w:pPr>
      <w:r>
        <w:rPr>
          <w:b/>
          <w:sz w:val="32"/>
          <w:szCs w:val="32"/>
        </w:rPr>
        <w:t>APPENDIX C: REFERENCES ON BIG IDEAS</w:t>
      </w:r>
    </w:p>
    <w:p w:rsidR="00543F16" w:rsidRDefault="00543F16" w:rsidP="00DF6596">
      <w:pPr>
        <w:rPr>
          <w:b/>
          <w:sz w:val="32"/>
          <w:szCs w:val="32"/>
        </w:rPr>
      </w:pPr>
    </w:p>
    <w:p w:rsidR="00543F16" w:rsidRPr="00394443" w:rsidRDefault="00543F16" w:rsidP="00543F16">
      <w:pPr>
        <w:pStyle w:val="Citation"/>
        <w:spacing w:before="240" w:line="360" w:lineRule="auto"/>
        <w:ind w:left="0" w:firstLine="0"/>
      </w:pPr>
      <w:r w:rsidRPr="00394443">
        <w:t xml:space="preserve">Baroody, Arthur J., Yingying Feil, and Amanda R. Johnson. 2007. An alternative reconceptualization of procedural and conceptual knowledge. </w:t>
      </w:r>
      <w:r w:rsidRPr="00394443">
        <w:rPr>
          <w:i/>
        </w:rPr>
        <w:t xml:space="preserve">Journal for Research in Mathematics Education </w:t>
      </w:r>
      <w:r w:rsidRPr="00394443">
        <w:t>38:115–131.</w:t>
      </w:r>
    </w:p>
    <w:p w:rsidR="00543F16" w:rsidRDefault="00543F16" w:rsidP="00543F16">
      <w:pPr>
        <w:pStyle w:val="Annotation"/>
        <w:spacing w:before="240" w:line="360" w:lineRule="auto"/>
        <w:ind w:left="0"/>
        <w:rPr>
          <w:sz w:val="22"/>
        </w:rPr>
      </w:pPr>
      <w:r w:rsidRPr="00394443">
        <w:rPr>
          <w:sz w:val="22"/>
        </w:rPr>
        <w:t>Contrary to Star 2005, although superficial procedural and conceptual knowledge may exist independently, deep procedural knowledge cannot exist without (relatively) deep conceptual knowledge or vice versa. In addition to connectedness, other important knowledge qualities include the degree of organization, abstractness (the generality or breadth of application), and accuracy. Big ideas are a key basis for integrating concepts and procedures.</w:t>
      </w:r>
      <w:r w:rsidR="000C4841">
        <w:rPr>
          <w:sz w:val="22"/>
        </w:rPr>
        <w:t xml:space="preserve"> Illustrative example: equal patitioning.</w:t>
      </w:r>
    </w:p>
    <w:p w:rsidR="000C4841" w:rsidRDefault="000C4841" w:rsidP="00543F16">
      <w:pPr>
        <w:pStyle w:val="Annotation"/>
        <w:spacing w:before="240" w:line="360" w:lineRule="auto"/>
        <w:ind w:left="0"/>
        <w:rPr>
          <w:sz w:val="22"/>
        </w:rPr>
      </w:pPr>
    </w:p>
    <w:p w:rsidR="000C4841" w:rsidRPr="00394443" w:rsidRDefault="000C4841" w:rsidP="000C4841">
      <w:pPr>
        <w:pStyle w:val="Citation"/>
        <w:spacing w:before="240" w:line="360" w:lineRule="auto"/>
        <w:ind w:left="0" w:firstLine="0"/>
      </w:pPr>
      <w:r w:rsidRPr="00394443">
        <w:t xml:space="preserve">Paulos, John Allen. 1991. </w:t>
      </w:r>
      <w:r w:rsidRPr="00394443">
        <w:rPr>
          <w:i/>
        </w:rPr>
        <w:t>Beyond numeracy: Ruminations of a numbers man</w:t>
      </w:r>
      <w:r>
        <w:rPr>
          <w:i/>
        </w:rPr>
        <w:t>.</w:t>
      </w:r>
      <w:r w:rsidRPr="00394443">
        <w:t xml:space="preserve"> New York: Alfred A. Knopf.</w:t>
      </w:r>
      <w:r>
        <w:t xml:space="preserve"> </w:t>
      </w:r>
      <w:r w:rsidRPr="00EA167F">
        <w:t>[ISBN: 9780394586403]</w:t>
      </w:r>
    </w:p>
    <w:p w:rsidR="000C4841" w:rsidRPr="00394443" w:rsidRDefault="000C4841" w:rsidP="000C4841">
      <w:pPr>
        <w:pStyle w:val="Annotation"/>
        <w:spacing w:before="240" w:line="360" w:lineRule="auto"/>
        <w:ind w:left="0"/>
        <w:rPr>
          <w:sz w:val="22"/>
        </w:rPr>
      </w:pPr>
      <w:r w:rsidRPr="00394443">
        <w:rPr>
          <w:sz w:val="22"/>
        </w:rPr>
        <w:t xml:space="preserve">In a series of </w:t>
      </w:r>
      <w:r>
        <w:rPr>
          <w:sz w:val="22"/>
        </w:rPr>
        <w:t>two</w:t>
      </w:r>
      <w:r w:rsidRPr="00F60B28">
        <w:rPr>
          <w:sz w:val="22"/>
        </w:rPr>
        <w:t xml:space="preserve">- to </w:t>
      </w:r>
      <w:r>
        <w:rPr>
          <w:sz w:val="22"/>
        </w:rPr>
        <w:t>six</w:t>
      </w:r>
      <w:r w:rsidRPr="00F60B28">
        <w:rPr>
          <w:sz w:val="22"/>
        </w:rPr>
        <w:t>-page essa</w:t>
      </w:r>
      <w:r w:rsidRPr="00394443">
        <w:rPr>
          <w:sz w:val="22"/>
        </w:rPr>
        <w:t>ys, mathematical concepts or topics such as “algebra,” “coincidence,” “game theory,” “probability,” and “zero” are clearly described. The entries are alphabetically arranged for easy access.</w:t>
      </w:r>
      <w:r>
        <w:rPr>
          <w:sz w:val="22"/>
        </w:rPr>
        <w:t xml:space="preserve"> </w:t>
      </w:r>
      <w:r w:rsidRPr="00394443">
        <w:t xml:space="preserve">Paulos </w:t>
      </w:r>
      <w:r>
        <w:t xml:space="preserve"> </w:t>
      </w:r>
      <w:r w:rsidRPr="00394443">
        <w:t>remark</w:t>
      </w:r>
      <w:r>
        <w:t>s:</w:t>
      </w:r>
      <w:r w:rsidRPr="00394443">
        <w:t xml:space="preserve"> “stress a few basic principles and [leave] most of the details to [the student]” (</w:t>
      </w:r>
      <w:r>
        <w:t xml:space="preserve">Paulos 1991, </w:t>
      </w:r>
      <w:r w:rsidRPr="00394443">
        <w:t>p. 7). In effect, if children understand the big ideas, most may be able to rediscover or reinvent many basic mathematical principles, properties, and procedures with minimal guidance.</w:t>
      </w:r>
    </w:p>
    <w:p w:rsidR="00543F16" w:rsidRDefault="00543F16" w:rsidP="00DF6596">
      <w:pPr>
        <w:rPr>
          <w:b/>
          <w:sz w:val="32"/>
          <w:szCs w:val="32"/>
        </w:rPr>
      </w:pPr>
    </w:p>
    <w:p w:rsidR="00815374" w:rsidRDefault="00815374">
      <w:pPr>
        <w:rPr>
          <w:b/>
          <w:sz w:val="32"/>
          <w:szCs w:val="32"/>
        </w:rPr>
      </w:pPr>
      <w:r>
        <w:rPr>
          <w:b/>
          <w:sz w:val="32"/>
          <w:szCs w:val="32"/>
        </w:rPr>
        <w:br w:type="page"/>
      </w:r>
    </w:p>
    <w:p w:rsidR="000C4841" w:rsidRDefault="00815374" w:rsidP="000C4841">
      <w:pPr>
        <w:jc w:val="center"/>
        <w:rPr>
          <w:b/>
          <w:sz w:val="32"/>
          <w:szCs w:val="32"/>
        </w:rPr>
      </w:pPr>
      <w:r>
        <w:rPr>
          <w:b/>
          <w:sz w:val="32"/>
          <w:szCs w:val="32"/>
        </w:rPr>
        <w:t xml:space="preserve">APPENDIX </w:t>
      </w:r>
      <w:r w:rsidR="000C4841">
        <w:rPr>
          <w:b/>
          <w:sz w:val="32"/>
          <w:szCs w:val="32"/>
        </w:rPr>
        <w:t>D</w:t>
      </w:r>
      <w:r>
        <w:rPr>
          <w:b/>
          <w:sz w:val="32"/>
          <w:szCs w:val="32"/>
        </w:rPr>
        <w:t xml:space="preserve">: REFERENCES ON </w:t>
      </w:r>
    </w:p>
    <w:p w:rsidR="00815374" w:rsidRDefault="00815374" w:rsidP="000C4841">
      <w:pPr>
        <w:jc w:val="center"/>
        <w:rPr>
          <w:b/>
          <w:sz w:val="32"/>
          <w:szCs w:val="32"/>
        </w:rPr>
      </w:pPr>
      <w:r>
        <w:rPr>
          <w:b/>
          <w:sz w:val="32"/>
          <w:szCs w:val="32"/>
        </w:rPr>
        <w:t>LEARNING PROGRESSIONS</w:t>
      </w:r>
    </w:p>
    <w:p w:rsidR="00815374" w:rsidRDefault="00815374" w:rsidP="000C4841">
      <w:pPr>
        <w:jc w:val="center"/>
        <w:rPr>
          <w:b/>
          <w:sz w:val="32"/>
          <w:szCs w:val="32"/>
        </w:rPr>
      </w:pPr>
      <w:r>
        <w:rPr>
          <w:b/>
          <w:sz w:val="32"/>
          <w:szCs w:val="32"/>
        </w:rPr>
        <w:t>AND BIG IDEAS</w:t>
      </w:r>
    </w:p>
    <w:p w:rsidR="00DF6596" w:rsidRDefault="00DF6596" w:rsidP="00DF6596">
      <w:pPr>
        <w:rPr>
          <w:b/>
        </w:rPr>
      </w:pPr>
    </w:p>
    <w:p w:rsidR="00815374" w:rsidRDefault="00815374" w:rsidP="00DF6596">
      <w:pPr>
        <w:rPr>
          <w:b/>
        </w:rPr>
      </w:pPr>
    </w:p>
    <w:p w:rsidR="00815374" w:rsidRPr="00394443" w:rsidRDefault="00815374" w:rsidP="00815374">
      <w:pPr>
        <w:pStyle w:val="Citation"/>
        <w:spacing w:before="240" w:line="360" w:lineRule="auto"/>
        <w:ind w:left="0" w:firstLine="0"/>
      </w:pPr>
      <w:r w:rsidRPr="00394443">
        <w:t xml:space="preserve">Baroody, Arthur J., Meng-lung Lai, and Kelly S. Mix. 2006. The development of young children’s number and operation sense and its implications for early childhood education. In </w:t>
      </w:r>
      <w:r w:rsidRPr="00394443">
        <w:rPr>
          <w:i/>
        </w:rPr>
        <w:t xml:space="preserve">Handbook of </w:t>
      </w:r>
      <w:r>
        <w:rPr>
          <w:i/>
        </w:rPr>
        <w:t>r</w:t>
      </w:r>
      <w:r w:rsidRPr="00394443">
        <w:rPr>
          <w:i/>
        </w:rPr>
        <w:t xml:space="preserve">esearch on the </w:t>
      </w:r>
      <w:r>
        <w:rPr>
          <w:i/>
        </w:rPr>
        <w:t>e</w:t>
      </w:r>
      <w:r w:rsidRPr="00394443">
        <w:rPr>
          <w:i/>
        </w:rPr>
        <w:t xml:space="preserve">ducation of </w:t>
      </w:r>
      <w:r>
        <w:rPr>
          <w:i/>
        </w:rPr>
        <w:t>y</w:t>
      </w:r>
      <w:r w:rsidRPr="00394443">
        <w:rPr>
          <w:i/>
        </w:rPr>
        <w:t xml:space="preserve">oung </w:t>
      </w:r>
      <w:r>
        <w:rPr>
          <w:i/>
        </w:rPr>
        <w:t>c</w:t>
      </w:r>
      <w:r w:rsidRPr="00394443">
        <w:rPr>
          <w:i/>
        </w:rPr>
        <w:t>hildren</w:t>
      </w:r>
      <w:r w:rsidRPr="00394443">
        <w:t xml:space="preserve">. Edited by Bernard Spodek and Olivia N. Saracho, 187–221. Mahwah, NJ: </w:t>
      </w:r>
      <w:r>
        <w:t xml:space="preserve">Lawrence </w:t>
      </w:r>
      <w:r w:rsidRPr="00394443">
        <w:t>Erlbaum</w:t>
      </w:r>
      <w:r>
        <w:t xml:space="preserve"> Associates</w:t>
      </w:r>
      <w:r w:rsidRPr="00394443">
        <w:t>.</w:t>
      </w:r>
      <w:r>
        <w:t xml:space="preserve"> [ISBN: 9780805847208]</w:t>
      </w:r>
    </w:p>
    <w:p w:rsidR="00815374" w:rsidRPr="000C4841" w:rsidRDefault="00815374" w:rsidP="000C4841">
      <w:pPr>
        <w:spacing w:line="360" w:lineRule="auto"/>
        <w:rPr>
          <w:color w:val="0000FF"/>
          <w:sz w:val="22"/>
        </w:rPr>
      </w:pPr>
      <w:r w:rsidRPr="000C4841">
        <w:rPr>
          <w:color w:val="0000FF"/>
          <w:sz w:val="22"/>
        </w:rPr>
        <w:t xml:space="preserve">Part 1 lays out a research-based developmental trajectory, the basis of which is verbal number recognition (subitizing). Part 2 includes a recommendation for using (a) the Vygotskian approach to guide </w:t>
      </w:r>
      <w:r w:rsidRPr="000C4841">
        <w:rPr>
          <w:i/>
          <w:color w:val="0000FF"/>
          <w:sz w:val="22"/>
        </w:rPr>
        <w:t>how</w:t>
      </w:r>
      <w:r w:rsidRPr="000C4841">
        <w:rPr>
          <w:color w:val="0000FF"/>
          <w:sz w:val="22"/>
        </w:rPr>
        <w:t xml:space="preserve"> to teach mathematics to young children; (b) big ideas as goals to guide </w:t>
      </w:r>
      <w:r w:rsidRPr="000C4841">
        <w:rPr>
          <w:i/>
          <w:color w:val="0000FF"/>
          <w:sz w:val="22"/>
        </w:rPr>
        <w:t>what</w:t>
      </w:r>
      <w:r w:rsidRPr="000C4841">
        <w:rPr>
          <w:color w:val="0000FF"/>
          <w:sz w:val="22"/>
        </w:rPr>
        <w:t xml:space="preserve"> to teach and (c) research on learning trajectories and developmental readiness to guide </w:t>
      </w:r>
      <w:r w:rsidRPr="000C4841">
        <w:rPr>
          <w:i/>
          <w:color w:val="0000FF"/>
          <w:sz w:val="22"/>
        </w:rPr>
        <w:t>when</w:t>
      </w:r>
      <w:r w:rsidRPr="000C4841">
        <w:rPr>
          <w:color w:val="0000FF"/>
          <w:sz w:val="22"/>
        </w:rPr>
        <w:t xml:space="preserve"> to teach.</w:t>
      </w:r>
    </w:p>
    <w:p w:rsidR="00543F16" w:rsidRPr="000C4841" w:rsidRDefault="00543F16" w:rsidP="00815374">
      <w:pPr>
        <w:rPr>
          <w:color w:val="0000FF"/>
          <w:sz w:val="22"/>
        </w:rPr>
      </w:pPr>
    </w:p>
    <w:p w:rsidR="00543F16" w:rsidRPr="00394443" w:rsidRDefault="00543F16" w:rsidP="00543F16">
      <w:pPr>
        <w:pStyle w:val="Citation"/>
        <w:spacing w:before="240" w:line="360" w:lineRule="auto"/>
        <w:ind w:left="0" w:firstLine="0"/>
      </w:pPr>
      <w:r w:rsidRPr="00394443">
        <w:t xml:space="preserve">Fosnot, Catherine Twomey, and Maarten Dolk. 2001. </w:t>
      </w:r>
      <w:r w:rsidRPr="002E4932">
        <w:t xml:space="preserve">*Young </w:t>
      </w:r>
      <w:r>
        <w:t>m</w:t>
      </w:r>
      <w:r w:rsidRPr="002E4932">
        <w:t xml:space="preserve">athematicians </w:t>
      </w:r>
      <w:r>
        <w:t>a</w:t>
      </w:r>
      <w:r w:rsidRPr="002E4932">
        <w:t xml:space="preserve">t </w:t>
      </w:r>
      <w:r>
        <w:t>w</w:t>
      </w:r>
      <w:r w:rsidRPr="002E4932">
        <w:t>ork[http://www.heinemann.com/products/E00353.aspx]*</w:t>
      </w:r>
      <w:r w:rsidRPr="00394443">
        <w:t xml:space="preserve">. </w:t>
      </w:r>
      <w:r>
        <w:t xml:space="preserve">Portsmouth, NH: </w:t>
      </w:r>
      <w:r w:rsidRPr="003353C1">
        <w:t>Heinemann</w:t>
      </w:r>
      <w:r w:rsidRPr="00394443">
        <w:t>.</w:t>
      </w:r>
    </w:p>
    <w:p w:rsidR="000C4841" w:rsidRDefault="00543F16" w:rsidP="00543F16">
      <w:pPr>
        <w:pStyle w:val="Annotation"/>
        <w:spacing w:before="240" w:line="360" w:lineRule="auto"/>
        <w:ind w:left="0"/>
        <w:rPr>
          <w:sz w:val="22"/>
        </w:rPr>
      </w:pPr>
      <w:r w:rsidRPr="00394443">
        <w:rPr>
          <w:sz w:val="22"/>
        </w:rPr>
        <w:t xml:space="preserve">Draws on the work of the Dutch mathematician Hans Freudenthal and research in urban schools. </w:t>
      </w:r>
      <w:r w:rsidRPr="000C4841">
        <w:t xml:space="preserve">provides “a landscape for learning”—a map that illustrates the big ideas and progressive strategies applied to four- to eight-year-olds that are needed to construct a deep understanding of number, addition, and subtraction. </w:t>
      </w:r>
      <w:r w:rsidRPr="000C4841">
        <w:rPr>
          <w:sz w:val="22"/>
        </w:rPr>
        <w:t>Illustrates the use of rich problematic situations to promote</w:t>
      </w:r>
      <w:r w:rsidRPr="00394443">
        <w:rPr>
          <w:sz w:val="22"/>
        </w:rPr>
        <w:t xml:space="preserve"> autonomous inquiry, problem solving, and </w:t>
      </w:r>
      <w:r>
        <w:rPr>
          <w:sz w:val="22"/>
        </w:rPr>
        <w:t>“</w:t>
      </w:r>
      <w:r w:rsidRPr="00394443">
        <w:rPr>
          <w:sz w:val="22"/>
        </w:rPr>
        <w:t>mathematizing.</w:t>
      </w:r>
      <w:r>
        <w:rPr>
          <w:sz w:val="22"/>
        </w:rPr>
        <w:t>”</w:t>
      </w:r>
      <w:r w:rsidRPr="00394443">
        <w:rPr>
          <w:sz w:val="22"/>
        </w:rPr>
        <w:t xml:space="preserve"> Provides worthwhile goals (big ideas) and trajectories for helping </w:t>
      </w:r>
      <w:r>
        <w:rPr>
          <w:sz w:val="22"/>
        </w:rPr>
        <w:t>four-</w:t>
      </w:r>
      <w:r w:rsidRPr="00394443">
        <w:rPr>
          <w:sz w:val="22"/>
        </w:rPr>
        <w:t xml:space="preserve"> to </w:t>
      </w:r>
      <w:r>
        <w:rPr>
          <w:sz w:val="22"/>
        </w:rPr>
        <w:t>eight-</w:t>
      </w:r>
      <w:r w:rsidRPr="00394443">
        <w:rPr>
          <w:sz w:val="22"/>
        </w:rPr>
        <w:t>year</w:t>
      </w:r>
      <w:r>
        <w:rPr>
          <w:sz w:val="22"/>
        </w:rPr>
        <w:t>-</w:t>
      </w:r>
      <w:r w:rsidRPr="00394443">
        <w:rPr>
          <w:sz w:val="22"/>
        </w:rPr>
        <w:t>olds construct a deep understanding of key aspects of mathematics.</w:t>
      </w:r>
    </w:p>
    <w:p w:rsidR="000C4841" w:rsidRDefault="000C4841">
      <w:pPr>
        <w:rPr>
          <w:rFonts w:eastAsia="Times New Roman"/>
          <w:color w:val="0000FF"/>
          <w:sz w:val="22"/>
          <w:szCs w:val="20"/>
          <w:lang w:val="x-none" w:eastAsia="x-none"/>
        </w:rPr>
      </w:pPr>
      <w:r>
        <w:rPr>
          <w:sz w:val="22"/>
        </w:rPr>
        <w:br w:type="page"/>
      </w:r>
    </w:p>
    <w:p w:rsidR="00543F16" w:rsidRDefault="000C4841" w:rsidP="00543F16">
      <w:pPr>
        <w:pStyle w:val="Annotation"/>
        <w:spacing w:before="240" w:line="360" w:lineRule="auto"/>
        <w:ind w:left="0"/>
        <w:rPr>
          <w:b/>
          <w:color w:val="auto"/>
          <w:sz w:val="32"/>
          <w:szCs w:val="32"/>
        </w:rPr>
      </w:pPr>
      <w:r w:rsidRPr="000C4841">
        <w:rPr>
          <w:b/>
          <w:color w:val="auto"/>
          <w:sz w:val="32"/>
          <w:szCs w:val="32"/>
        </w:rPr>
        <w:t>APPENDIX E:</w:t>
      </w:r>
      <w:r w:rsidR="00A333A8">
        <w:rPr>
          <w:b/>
          <w:color w:val="auto"/>
          <w:sz w:val="32"/>
          <w:szCs w:val="32"/>
        </w:rPr>
        <w:t xml:space="preserve"> EXAMPLES OF LEARNING PROGRESSIONS</w:t>
      </w:r>
    </w:p>
    <w:p w:rsidR="002309AD" w:rsidRPr="00A333A8" w:rsidRDefault="00A333A8" w:rsidP="00543F16">
      <w:pPr>
        <w:pStyle w:val="Annotation"/>
        <w:spacing w:before="240" w:line="360" w:lineRule="auto"/>
        <w:ind w:left="0"/>
        <w:rPr>
          <w:b/>
          <w:color w:val="auto"/>
          <w:szCs w:val="24"/>
        </w:rPr>
      </w:pPr>
      <w:r>
        <w:rPr>
          <w:b/>
          <w:color w:val="auto"/>
          <w:szCs w:val="24"/>
        </w:rPr>
        <w:t xml:space="preserve">E.1: Progression for Early Object Counting Development  (developed for the SRI/NC Consortium) </w:t>
      </w:r>
    </w:p>
    <w:tbl>
      <w:tblPr>
        <w:tblStyle w:val="TableGrid"/>
        <w:tblW w:w="9558" w:type="dxa"/>
        <w:tblLayout w:type="fixed"/>
        <w:tblLook w:val="04A0" w:firstRow="1" w:lastRow="0" w:firstColumn="1" w:lastColumn="0" w:noHBand="0" w:noVBand="1"/>
      </w:tblPr>
      <w:tblGrid>
        <w:gridCol w:w="5058"/>
        <w:gridCol w:w="4500"/>
      </w:tblGrid>
      <w:tr w:rsidR="00A333A8" w:rsidRPr="00A333A8" w:rsidTr="00A333A8">
        <w:tc>
          <w:tcPr>
            <w:tcW w:w="5058" w:type="dxa"/>
          </w:tcPr>
          <w:p w:rsidR="002309AD" w:rsidRPr="00A333A8" w:rsidRDefault="00A333A8" w:rsidP="002309AD">
            <w:pPr>
              <w:rPr>
                <w:rFonts w:ascii="Times New Roman" w:hAnsi="Times New Roman" w:cs="Times New Roman"/>
                <w:b/>
                <w:sz w:val="22"/>
                <w:szCs w:val="22"/>
              </w:rPr>
            </w:pPr>
            <w:r w:rsidRPr="00A333A8">
              <w:rPr>
                <w:rFonts w:ascii="Times New Roman" w:hAnsi="Times New Roman" w:cs="Times New Roman"/>
                <w:b/>
                <w:sz w:val="22"/>
                <w:szCs w:val="22"/>
              </w:rPr>
              <w:t>SKILLS</w:t>
            </w:r>
          </w:p>
        </w:tc>
        <w:tc>
          <w:tcPr>
            <w:tcW w:w="4500" w:type="dxa"/>
          </w:tcPr>
          <w:p w:rsidR="002309AD" w:rsidRPr="00A333A8" w:rsidRDefault="00A333A8" w:rsidP="002309AD">
            <w:pPr>
              <w:rPr>
                <w:rFonts w:ascii="Times New Roman" w:hAnsi="Times New Roman" w:cs="Times New Roman"/>
                <w:b/>
                <w:sz w:val="22"/>
                <w:szCs w:val="22"/>
              </w:rPr>
            </w:pPr>
            <w:r>
              <w:rPr>
                <w:rFonts w:ascii="Times New Roman" w:hAnsi="Times New Roman" w:cs="Times New Roman"/>
                <w:b/>
                <w:sz w:val="22"/>
                <w:szCs w:val="22"/>
              </w:rPr>
              <w:t>CONCEPTS NEEDED</w:t>
            </w:r>
          </w:p>
        </w:tc>
      </w:tr>
      <w:tr w:rsidR="00A333A8" w:rsidRPr="00A333A8" w:rsidTr="00A333A8">
        <w:tc>
          <w:tcPr>
            <w:tcW w:w="5058" w:type="dxa"/>
          </w:tcPr>
          <w:p w:rsidR="002309AD" w:rsidRPr="00A333A8" w:rsidRDefault="002309AD" w:rsidP="002309AD">
            <w:pPr>
              <w:rPr>
                <w:rFonts w:ascii="Times New Roman" w:hAnsi="Times New Roman" w:cs="Times New Roman"/>
                <w:b/>
                <w:color w:val="FF0000"/>
                <w:sz w:val="22"/>
                <w:szCs w:val="22"/>
              </w:rPr>
            </w:pPr>
            <w:r w:rsidRPr="00A333A8">
              <w:rPr>
                <w:rFonts w:ascii="Times New Roman" w:hAnsi="Times New Roman" w:cs="Times New Roman"/>
                <w:b/>
                <w:color w:val="FF0000"/>
                <w:sz w:val="22"/>
                <w:szCs w:val="22"/>
              </w:rPr>
              <w:t xml:space="preserve">Subitizing </w:t>
            </w:r>
          </w:p>
        </w:tc>
        <w:tc>
          <w:tcPr>
            <w:tcW w:w="4500" w:type="dxa"/>
          </w:tcPr>
          <w:p w:rsidR="002309AD" w:rsidRPr="00A333A8" w:rsidRDefault="00A333A8" w:rsidP="002309AD">
            <w:pPr>
              <w:rPr>
                <w:rFonts w:ascii="Times New Roman" w:hAnsi="Times New Roman" w:cs="Times New Roman"/>
                <w:b/>
                <w:sz w:val="22"/>
                <w:szCs w:val="22"/>
              </w:rPr>
            </w:pPr>
            <w:r>
              <w:rPr>
                <w:rFonts w:ascii="Times New Roman" w:hAnsi="Times New Roman" w:cs="Times New Roman"/>
                <w:b/>
                <w:sz w:val="22"/>
                <w:szCs w:val="22"/>
              </w:rPr>
              <w:t>Concept of the Cardinal Numbers 1 to 3</w:t>
            </w:r>
          </w:p>
        </w:tc>
      </w:tr>
      <w:tr w:rsidR="00A333A8" w:rsidRPr="00A333A8" w:rsidTr="00A333A8">
        <w:tc>
          <w:tcPr>
            <w:tcW w:w="5058" w:type="dxa"/>
          </w:tcPr>
          <w:p w:rsidR="00A333A8" w:rsidRPr="0012247A" w:rsidRDefault="00A333A8" w:rsidP="002309AD">
            <w:pPr>
              <w:rPr>
                <w:rFonts w:ascii="Times New Roman" w:hAnsi="Times New Roman" w:cs="Times New Roman"/>
                <w:b/>
                <w:color w:val="FF0000"/>
                <w:sz w:val="20"/>
                <w:szCs w:val="20"/>
                <w:u w:val="single"/>
              </w:rPr>
            </w:pPr>
            <w:r w:rsidRPr="0012247A">
              <w:rPr>
                <w:rFonts w:ascii="Times New Roman" w:hAnsi="Times New Roman" w:cs="Times New Roman"/>
                <w:b/>
                <w:color w:val="FF0000"/>
                <w:sz w:val="20"/>
                <w:szCs w:val="20"/>
                <w:u w:val="single"/>
              </w:rPr>
              <w:t xml:space="preserve">Initial one-to-one counting </w:t>
            </w:r>
            <w:r w:rsidR="0012247A" w:rsidRPr="0012247A">
              <w:rPr>
                <w:rFonts w:ascii="Times New Roman" w:hAnsi="Times New Roman" w:cs="Times New Roman"/>
                <w:b/>
                <w:color w:val="FF0000"/>
                <w:sz w:val="20"/>
                <w:szCs w:val="20"/>
                <w:u w:val="single"/>
              </w:rPr>
              <w:t>effort</w:t>
            </w:r>
          </w:p>
          <w:p w:rsidR="002309AD" w:rsidRPr="00A333A8" w:rsidRDefault="002309AD" w:rsidP="002309AD">
            <w:pPr>
              <w:rPr>
                <w:rFonts w:ascii="Times New Roman" w:hAnsi="Times New Roman" w:cs="Times New Roman"/>
                <w:color w:val="FF0000"/>
                <w:sz w:val="20"/>
                <w:szCs w:val="20"/>
              </w:rPr>
            </w:pPr>
            <w:r w:rsidRPr="00A333A8">
              <w:rPr>
                <w:rFonts w:ascii="Times New Roman" w:hAnsi="Times New Roman" w:cs="Times New Roman"/>
                <w:color w:val="FF0000"/>
                <w:sz w:val="20"/>
                <w:szCs w:val="20"/>
              </w:rPr>
              <w:t xml:space="preserve">With collections up to 5 scattered objects, makes some effort at one-for one counting but may slip up with the one-to-one process (e.g., have trouble simultaneously starting or stopping the verbal counting and pointing processes and label an object with more than one number word), fail to use the standard counting sequence, or fail to keep track (e.g., later recounts an object or misses an object).  That is, the child no longer simply makes a “skim “error (simply waves a finger over the collection like a wand while spewing number words) or a “flurry” of errors (more than errors). </w:t>
            </w:r>
          </w:p>
          <w:p w:rsidR="002309AD" w:rsidRPr="00A333A8" w:rsidRDefault="002309AD" w:rsidP="002309AD">
            <w:pPr>
              <w:rPr>
                <w:rFonts w:ascii="Times New Roman" w:hAnsi="Times New Roman" w:cs="Times New Roman"/>
                <w:color w:val="FF0000"/>
                <w:sz w:val="20"/>
                <w:szCs w:val="20"/>
              </w:rPr>
            </w:pPr>
            <w:r w:rsidRPr="00A333A8">
              <w:rPr>
                <w:rFonts w:ascii="Times New Roman" w:hAnsi="Times New Roman" w:cs="Times New Roman"/>
                <w:color w:val="FF0000"/>
                <w:sz w:val="20"/>
                <w:szCs w:val="20"/>
              </w:rPr>
              <w:t>Possible errors (errors with three boxes can occur multiple times):</w:t>
            </w:r>
          </w:p>
          <w:p w:rsidR="002309AD" w:rsidRPr="00A333A8" w:rsidRDefault="002309AD" w:rsidP="002309AD">
            <w:pPr>
              <w:keepNext/>
              <w:keepLines/>
              <w:spacing w:before="200" w:line="276" w:lineRule="auto"/>
              <w:outlineLvl w:val="3"/>
              <w:rPr>
                <w:rFonts w:ascii="Times New Roman" w:hAnsi="Times New Roman" w:cs="Times New Roman"/>
                <w:b/>
                <w:i/>
                <w:color w:val="FF0000"/>
                <w:sz w:val="20"/>
                <w:szCs w:val="20"/>
              </w:rPr>
            </w:pPr>
            <w:r w:rsidRPr="00A333A8">
              <w:rPr>
                <w:rFonts w:ascii="Times New Roman" w:hAnsi="Times New Roman" w:cs="Times New Roman"/>
                <w:b/>
                <w:i/>
                <w:color w:val="FF0000"/>
                <w:sz w:val="20"/>
                <w:szCs w:val="20"/>
                <w:u w:val="single"/>
              </w:rPr>
              <w:t>Sequence error</w:t>
            </w:r>
            <w:r w:rsidRPr="00A333A8">
              <w:rPr>
                <w:rFonts w:ascii="Times New Roman" w:hAnsi="Times New Roman" w:cs="Times New Roman"/>
                <w:b/>
                <w:i/>
                <w:color w:val="FF0000"/>
                <w:sz w:val="20"/>
                <w:szCs w:val="20"/>
              </w:rPr>
              <w:t xml:space="preserve"> </w:t>
            </w:r>
          </w:p>
          <w:p w:rsidR="002309AD" w:rsidRPr="00A333A8" w:rsidRDefault="002309AD" w:rsidP="002309AD">
            <w:pPr>
              <w:rPr>
                <w:rFonts w:ascii="Times New Roman" w:hAnsi="Times New Roman" w:cs="Times New Roman"/>
                <w:color w:val="FF0000"/>
                <w:sz w:val="20"/>
                <w:szCs w:val="20"/>
              </w:rPr>
            </w:pPr>
            <w:r w:rsidRPr="00A333A8">
              <w:rPr>
                <w:rFonts w:ascii="Menlo Regular" w:hAnsi="Menlo Regular" w:cs="Menlo Regular"/>
                <w:color w:val="FF0000"/>
                <w:sz w:val="20"/>
                <w:szCs w:val="20"/>
              </w:rPr>
              <w:t>☐</w:t>
            </w:r>
            <w:r w:rsidRPr="00A333A8">
              <w:rPr>
                <w:rFonts w:ascii="Times New Roman" w:hAnsi="Times New Roman" w:cs="Times New Roman"/>
                <w:color w:val="FF0000"/>
                <w:sz w:val="20"/>
                <w:szCs w:val="20"/>
              </w:rPr>
              <w:t xml:space="preserve"> (uses an incorrect counting word sequence) </w:t>
            </w:r>
          </w:p>
          <w:p w:rsidR="002309AD" w:rsidRPr="00A333A8" w:rsidRDefault="002309AD" w:rsidP="002309AD">
            <w:pPr>
              <w:keepNext/>
              <w:keepLines/>
              <w:spacing w:before="200" w:line="276" w:lineRule="auto"/>
              <w:outlineLvl w:val="3"/>
              <w:rPr>
                <w:rFonts w:ascii="Times New Roman" w:hAnsi="Times New Roman" w:cs="Times New Roman"/>
                <w:b/>
                <w:i/>
                <w:color w:val="FF0000"/>
                <w:sz w:val="20"/>
                <w:szCs w:val="20"/>
              </w:rPr>
            </w:pPr>
            <w:r w:rsidRPr="00A333A8">
              <w:rPr>
                <w:rFonts w:ascii="Times New Roman" w:hAnsi="Times New Roman" w:cs="Times New Roman"/>
                <w:b/>
                <w:i/>
                <w:color w:val="FF0000"/>
                <w:sz w:val="20"/>
                <w:szCs w:val="20"/>
                <w:u w:val="single"/>
              </w:rPr>
              <w:t>Correspondence errors</w:t>
            </w:r>
            <w:r w:rsidRPr="00A333A8">
              <w:rPr>
                <w:rFonts w:ascii="Times New Roman" w:hAnsi="Times New Roman" w:cs="Times New Roman"/>
                <w:b/>
                <w:i/>
                <w:color w:val="FF0000"/>
                <w:sz w:val="20"/>
                <w:szCs w:val="20"/>
              </w:rPr>
              <w:t xml:space="preserve"> </w:t>
            </w:r>
          </w:p>
          <w:p w:rsidR="002309AD" w:rsidRPr="00A333A8" w:rsidRDefault="002309AD" w:rsidP="002309AD">
            <w:pPr>
              <w:rPr>
                <w:rFonts w:ascii="Times New Roman" w:hAnsi="Times New Roman" w:cs="Times New Roman"/>
                <w:color w:val="FF0000"/>
                <w:sz w:val="20"/>
                <w:szCs w:val="20"/>
              </w:rPr>
            </w:pPr>
            <w:r w:rsidRPr="00A333A8">
              <w:rPr>
                <w:rFonts w:ascii="Menlo Regular" w:hAnsi="Menlo Regular" w:cs="Menlo Regular"/>
                <w:color w:val="FF0000"/>
                <w:sz w:val="20"/>
                <w:szCs w:val="20"/>
              </w:rPr>
              <w:t>☐</w:t>
            </w:r>
            <w:r w:rsidRPr="00A333A8">
              <w:rPr>
                <w:rFonts w:ascii="Times New Roman" w:hAnsi="Times New Roman" w:cs="Times New Roman"/>
                <w:color w:val="FF0000"/>
                <w:sz w:val="20"/>
                <w:szCs w:val="20"/>
              </w:rPr>
              <w:t xml:space="preserve">  Says more than 1 number word for 1</w:t>
            </w:r>
            <w:r w:rsidRPr="00A333A8">
              <w:rPr>
                <w:rFonts w:ascii="Times New Roman" w:hAnsi="Times New Roman" w:cs="Times New Roman"/>
                <w:color w:val="FF0000"/>
                <w:sz w:val="20"/>
                <w:szCs w:val="20"/>
                <w:vertAlign w:val="superscript"/>
              </w:rPr>
              <w:t>st</w:t>
            </w:r>
            <w:r w:rsidRPr="00A333A8">
              <w:rPr>
                <w:rFonts w:ascii="Times New Roman" w:hAnsi="Times New Roman" w:cs="Times New Roman"/>
                <w:color w:val="FF0000"/>
                <w:sz w:val="20"/>
                <w:szCs w:val="20"/>
              </w:rPr>
              <w:t xml:space="preserve"> object</w:t>
            </w:r>
          </w:p>
          <w:p w:rsidR="002309AD" w:rsidRPr="00A333A8" w:rsidRDefault="002309AD" w:rsidP="002309AD">
            <w:pPr>
              <w:rPr>
                <w:rFonts w:ascii="Times New Roman" w:hAnsi="Times New Roman" w:cs="Times New Roman"/>
                <w:color w:val="FF0000"/>
                <w:sz w:val="20"/>
                <w:szCs w:val="20"/>
              </w:rPr>
            </w:pPr>
            <w:r w:rsidRPr="00A333A8">
              <w:rPr>
                <w:rFonts w:ascii="Menlo Regular" w:hAnsi="Menlo Regular" w:cs="Menlo Regular"/>
                <w:color w:val="FF0000"/>
                <w:sz w:val="20"/>
                <w:szCs w:val="20"/>
              </w:rPr>
              <w:t>☐</w:t>
            </w:r>
            <w:r w:rsidRPr="00A333A8">
              <w:rPr>
                <w:rFonts w:ascii="Times New Roman" w:hAnsi="Times New Roman" w:cs="Times New Roman"/>
                <w:color w:val="FF0000"/>
                <w:sz w:val="20"/>
                <w:szCs w:val="20"/>
              </w:rPr>
              <w:t xml:space="preserve">  Points to 1</w:t>
            </w:r>
            <w:r w:rsidRPr="00A333A8">
              <w:rPr>
                <w:rFonts w:ascii="Times New Roman" w:hAnsi="Times New Roman" w:cs="Times New Roman"/>
                <w:color w:val="FF0000"/>
                <w:sz w:val="20"/>
                <w:szCs w:val="20"/>
                <w:vertAlign w:val="superscript"/>
              </w:rPr>
              <w:t>st</w:t>
            </w:r>
            <w:r w:rsidRPr="00A333A8">
              <w:rPr>
                <w:rFonts w:ascii="Times New Roman" w:hAnsi="Times New Roman" w:cs="Times New Roman"/>
                <w:color w:val="FF0000"/>
                <w:sz w:val="20"/>
                <w:szCs w:val="20"/>
              </w:rPr>
              <w:t xml:space="preserve"> object but does not say number word</w:t>
            </w:r>
          </w:p>
          <w:p w:rsidR="002309AD" w:rsidRPr="00A333A8" w:rsidRDefault="002309AD" w:rsidP="002309AD">
            <w:pPr>
              <w:rPr>
                <w:rFonts w:ascii="Times New Roman" w:hAnsi="Times New Roman" w:cs="Times New Roman"/>
                <w:color w:val="FF0000"/>
                <w:sz w:val="20"/>
                <w:szCs w:val="20"/>
              </w:rPr>
            </w:pPr>
            <w:r w:rsidRPr="00A333A8">
              <w:rPr>
                <w:rFonts w:ascii="Menlo Regular" w:hAnsi="Menlo Regular" w:cs="Menlo Regular"/>
                <w:color w:val="FF0000"/>
                <w:sz w:val="20"/>
                <w:szCs w:val="20"/>
              </w:rPr>
              <w:t>☐</w:t>
            </w:r>
            <w:r w:rsidRPr="00A333A8">
              <w:rPr>
                <w:rFonts w:ascii="Times New Roman" w:hAnsi="Times New Roman" w:cs="Times New Roman"/>
                <w:color w:val="FF0000"/>
                <w:sz w:val="20"/>
                <w:szCs w:val="20"/>
              </w:rPr>
              <w:t xml:space="preserve"> Says more than 1 number word for a middle object</w:t>
            </w:r>
          </w:p>
          <w:p w:rsidR="002309AD" w:rsidRPr="00A333A8" w:rsidRDefault="002309AD" w:rsidP="002309AD">
            <w:pPr>
              <w:rPr>
                <w:rFonts w:ascii="Times New Roman" w:hAnsi="Times New Roman" w:cs="Times New Roman"/>
                <w:color w:val="FF0000"/>
                <w:sz w:val="20"/>
                <w:szCs w:val="20"/>
              </w:rPr>
            </w:pPr>
            <w:r w:rsidRPr="00A333A8">
              <w:rPr>
                <w:rFonts w:ascii="Menlo Regular" w:hAnsi="Menlo Regular" w:cs="Menlo Regular"/>
                <w:color w:val="FF0000"/>
                <w:sz w:val="20"/>
                <w:szCs w:val="20"/>
              </w:rPr>
              <w:t>☐</w:t>
            </w:r>
            <w:r w:rsidRPr="00A333A8">
              <w:rPr>
                <w:rFonts w:ascii="Times New Roman" w:hAnsi="Times New Roman" w:cs="Times New Roman"/>
                <w:color w:val="FF0000"/>
                <w:sz w:val="20"/>
                <w:szCs w:val="20"/>
              </w:rPr>
              <w:t xml:space="preserve">  </w:t>
            </w:r>
            <w:r w:rsidRPr="00A333A8">
              <w:rPr>
                <w:rFonts w:ascii="Menlo Regular" w:hAnsi="Menlo Regular" w:cs="Menlo Regular"/>
                <w:color w:val="FF0000"/>
                <w:sz w:val="20"/>
                <w:szCs w:val="20"/>
              </w:rPr>
              <w:t>☐</w:t>
            </w:r>
            <w:r w:rsidRPr="00A333A8">
              <w:rPr>
                <w:rFonts w:ascii="Times New Roman" w:hAnsi="Times New Roman" w:cs="Times New Roman"/>
                <w:color w:val="FF0000"/>
                <w:sz w:val="20"/>
                <w:szCs w:val="20"/>
              </w:rPr>
              <w:t xml:space="preserve"> </w:t>
            </w:r>
            <w:r w:rsidRPr="00A333A8">
              <w:rPr>
                <w:rFonts w:ascii="Menlo Regular" w:hAnsi="Menlo Regular" w:cs="Menlo Regular"/>
                <w:color w:val="FF0000"/>
                <w:sz w:val="20"/>
                <w:szCs w:val="20"/>
              </w:rPr>
              <w:t>☐</w:t>
            </w:r>
            <w:r w:rsidRPr="00A333A8">
              <w:rPr>
                <w:rFonts w:ascii="Times New Roman" w:hAnsi="Times New Roman" w:cs="Times New Roman"/>
                <w:color w:val="FF0000"/>
                <w:sz w:val="20"/>
                <w:szCs w:val="20"/>
              </w:rPr>
              <w:t xml:space="preserve"> Points to middle object but does not say number word</w:t>
            </w:r>
          </w:p>
          <w:p w:rsidR="002309AD" w:rsidRPr="00A333A8" w:rsidRDefault="002309AD" w:rsidP="002309AD">
            <w:pPr>
              <w:rPr>
                <w:rFonts w:ascii="Times New Roman" w:hAnsi="Times New Roman" w:cs="Times New Roman"/>
                <w:color w:val="FF0000"/>
                <w:sz w:val="20"/>
                <w:szCs w:val="20"/>
              </w:rPr>
            </w:pPr>
            <w:r w:rsidRPr="00A333A8">
              <w:rPr>
                <w:rFonts w:ascii="Menlo Regular" w:hAnsi="Menlo Regular" w:cs="Menlo Regular"/>
                <w:color w:val="FF0000"/>
                <w:sz w:val="20"/>
                <w:szCs w:val="20"/>
              </w:rPr>
              <w:t>☐</w:t>
            </w:r>
            <w:r w:rsidRPr="00A333A8">
              <w:rPr>
                <w:rFonts w:ascii="Times New Roman" w:hAnsi="Times New Roman" w:cs="Times New Roman"/>
                <w:color w:val="FF0000"/>
                <w:sz w:val="20"/>
                <w:szCs w:val="20"/>
              </w:rPr>
              <w:t xml:space="preserve">  </w:t>
            </w:r>
            <w:r w:rsidRPr="00A333A8">
              <w:rPr>
                <w:rFonts w:ascii="Menlo Regular" w:hAnsi="Menlo Regular" w:cs="Menlo Regular"/>
                <w:color w:val="FF0000"/>
                <w:sz w:val="20"/>
                <w:szCs w:val="20"/>
              </w:rPr>
              <w:t>☐</w:t>
            </w:r>
            <w:r w:rsidRPr="00A333A8">
              <w:rPr>
                <w:rFonts w:ascii="Times New Roman" w:hAnsi="Times New Roman" w:cs="Times New Roman"/>
                <w:color w:val="FF0000"/>
                <w:sz w:val="20"/>
                <w:szCs w:val="20"/>
              </w:rPr>
              <w:t xml:space="preserve"> </w:t>
            </w:r>
            <w:r w:rsidRPr="00A333A8">
              <w:rPr>
                <w:rFonts w:ascii="Menlo Regular" w:hAnsi="Menlo Regular" w:cs="Menlo Regular"/>
                <w:color w:val="FF0000"/>
                <w:sz w:val="20"/>
                <w:szCs w:val="20"/>
              </w:rPr>
              <w:t>☐</w:t>
            </w:r>
            <w:r w:rsidRPr="00A333A8">
              <w:rPr>
                <w:rFonts w:ascii="Times New Roman" w:hAnsi="Times New Roman" w:cs="Times New Roman"/>
                <w:color w:val="FF0000"/>
                <w:sz w:val="20"/>
                <w:szCs w:val="20"/>
              </w:rPr>
              <w:t xml:space="preserve"> Says more than 1 number word for the last object</w:t>
            </w:r>
          </w:p>
          <w:p w:rsidR="002309AD" w:rsidRPr="00A333A8" w:rsidRDefault="002309AD" w:rsidP="002309AD">
            <w:pPr>
              <w:rPr>
                <w:rFonts w:ascii="Times New Roman" w:hAnsi="Times New Roman" w:cs="Times New Roman"/>
                <w:color w:val="FF0000"/>
                <w:sz w:val="20"/>
                <w:szCs w:val="20"/>
              </w:rPr>
            </w:pPr>
            <w:r w:rsidRPr="00A333A8">
              <w:rPr>
                <w:rFonts w:ascii="Menlo Regular" w:hAnsi="Menlo Regular" w:cs="Menlo Regular"/>
                <w:color w:val="FF0000"/>
                <w:sz w:val="20"/>
                <w:szCs w:val="20"/>
              </w:rPr>
              <w:t>☐</w:t>
            </w:r>
            <w:r w:rsidRPr="00A333A8">
              <w:rPr>
                <w:rFonts w:ascii="Times New Roman" w:hAnsi="Times New Roman" w:cs="Times New Roman"/>
                <w:color w:val="FF0000"/>
                <w:sz w:val="20"/>
                <w:szCs w:val="20"/>
              </w:rPr>
              <w:t xml:space="preserve">  Points to the lastobject but does not say number word</w:t>
            </w:r>
          </w:p>
          <w:p w:rsidR="002309AD" w:rsidRPr="00A333A8" w:rsidRDefault="002309AD" w:rsidP="002309AD">
            <w:pPr>
              <w:keepNext/>
              <w:keepLines/>
              <w:spacing w:before="200" w:line="276" w:lineRule="auto"/>
              <w:outlineLvl w:val="3"/>
              <w:rPr>
                <w:rFonts w:ascii="Times New Roman" w:hAnsi="Times New Roman" w:cs="Times New Roman"/>
                <w:b/>
                <w:i/>
                <w:color w:val="FF0000"/>
                <w:sz w:val="20"/>
                <w:szCs w:val="20"/>
                <w:u w:val="single"/>
              </w:rPr>
            </w:pPr>
            <w:r w:rsidRPr="00A333A8">
              <w:rPr>
                <w:rFonts w:ascii="Times New Roman" w:hAnsi="Times New Roman" w:cs="Times New Roman"/>
                <w:b/>
                <w:i/>
                <w:color w:val="FF0000"/>
                <w:sz w:val="20"/>
                <w:szCs w:val="20"/>
                <w:u w:val="single"/>
              </w:rPr>
              <w:t>Keeping track errors</w:t>
            </w:r>
          </w:p>
          <w:p w:rsidR="002309AD" w:rsidRPr="00A333A8" w:rsidRDefault="002309AD" w:rsidP="002309AD">
            <w:pPr>
              <w:rPr>
                <w:rFonts w:ascii="Times New Roman" w:hAnsi="Times New Roman" w:cs="Times New Roman"/>
                <w:color w:val="FF0000"/>
                <w:sz w:val="20"/>
                <w:szCs w:val="20"/>
              </w:rPr>
            </w:pPr>
            <w:r w:rsidRPr="00A333A8">
              <w:rPr>
                <w:rFonts w:ascii="Menlo Regular" w:hAnsi="Menlo Regular" w:cs="Menlo Regular"/>
                <w:color w:val="FF0000"/>
                <w:sz w:val="20"/>
                <w:szCs w:val="20"/>
              </w:rPr>
              <w:t>☐</w:t>
            </w:r>
            <w:r w:rsidRPr="00A333A8">
              <w:rPr>
                <w:rFonts w:ascii="Times New Roman" w:hAnsi="Times New Roman" w:cs="Times New Roman"/>
                <w:color w:val="FF0000"/>
                <w:sz w:val="20"/>
                <w:szCs w:val="20"/>
              </w:rPr>
              <w:t xml:space="preserve"> </w:t>
            </w:r>
            <w:r w:rsidRPr="00A333A8">
              <w:rPr>
                <w:rFonts w:ascii="Menlo Regular" w:hAnsi="Menlo Regular" w:cs="Menlo Regular"/>
                <w:color w:val="FF0000"/>
                <w:sz w:val="20"/>
                <w:szCs w:val="20"/>
              </w:rPr>
              <w:t>☐</w:t>
            </w:r>
            <w:r w:rsidRPr="00A333A8">
              <w:rPr>
                <w:rFonts w:ascii="Times New Roman" w:hAnsi="Times New Roman" w:cs="Times New Roman"/>
                <w:color w:val="FF0000"/>
                <w:sz w:val="20"/>
                <w:szCs w:val="20"/>
              </w:rPr>
              <w:t xml:space="preserve"> </w:t>
            </w:r>
            <w:r w:rsidRPr="00A333A8">
              <w:rPr>
                <w:rFonts w:ascii="Menlo Regular" w:hAnsi="Menlo Regular" w:cs="Menlo Regular"/>
                <w:color w:val="FF0000"/>
                <w:sz w:val="20"/>
                <w:szCs w:val="20"/>
              </w:rPr>
              <w:t>☐</w:t>
            </w:r>
            <w:r w:rsidRPr="00A333A8">
              <w:rPr>
                <w:rFonts w:ascii="Times New Roman" w:hAnsi="Times New Roman" w:cs="Times New Roman"/>
                <w:color w:val="FF0000"/>
                <w:sz w:val="20"/>
                <w:szCs w:val="20"/>
              </w:rPr>
              <w:t xml:space="preserve"> Counts an object and later recounts it</w:t>
            </w:r>
          </w:p>
          <w:p w:rsidR="002309AD" w:rsidRPr="00A333A8" w:rsidRDefault="002309AD" w:rsidP="002309AD">
            <w:pPr>
              <w:rPr>
                <w:rFonts w:ascii="Times New Roman" w:hAnsi="Times New Roman" w:cs="Times New Roman"/>
                <w:color w:val="FF0000"/>
                <w:sz w:val="20"/>
                <w:szCs w:val="20"/>
              </w:rPr>
            </w:pPr>
            <w:r w:rsidRPr="00A333A8">
              <w:rPr>
                <w:rFonts w:ascii="Menlo Regular" w:hAnsi="Menlo Regular" w:cs="Menlo Regular"/>
                <w:color w:val="FF0000"/>
                <w:sz w:val="20"/>
                <w:szCs w:val="20"/>
              </w:rPr>
              <w:t>☐</w:t>
            </w:r>
            <w:r w:rsidRPr="00A333A8">
              <w:rPr>
                <w:rFonts w:ascii="Times New Roman" w:hAnsi="Times New Roman" w:cs="Times New Roman"/>
                <w:color w:val="FF0000"/>
                <w:sz w:val="20"/>
                <w:szCs w:val="20"/>
              </w:rPr>
              <w:t xml:space="preserve"> </w:t>
            </w:r>
            <w:r w:rsidRPr="00A333A8">
              <w:rPr>
                <w:rFonts w:ascii="Menlo Regular" w:hAnsi="Menlo Regular" w:cs="Menlo Regular"/>
                <w:color w:val="FF0000"/>
                <w:sz w:val="20"/>
                <w:szCs w:val="20"/>
              </w:rPr>
              <w:t>☐</w:t>
            </w:r>
            <w:r w:rsidRPr="00A333A8">
              <w:rPr>
                <w:rFonts w:ascii="Times New Roman" w:hAnsi="Times New Roman" w:cs="Times New Roman"/>
                <w:color w:val="FF0000"/>
                <w:sz w:val="20"/>
                <w:szCs w:val="20"/>
              </w:rPr>
              <w:t xml:space="preserve"> </w:t>
            </w:r>
            <w:r w:rsidRPr="00A333A8">
              <w:rPr>
                <w:rFonts w:ascii="Menlo Regular" w:hAnsi="Menlo Regular" w:cs="Menlo Regular"/>
                <w:color w:val="FF0000"/>
                <w:sz w:val="20"/>
                <w:szCs w:val="20"/>
              </w:rPr>
              <w:t>☐</w:t>
            </w:r>
            <w:r w:rsidRPr="00A333A8">
              <w:rPr>
                <w:rFonts w:ascii="Times New Roman" w:hAnsi="Times New Roman" w:cs="Times New Roman"/>
                <w:color w:val="FF0000"/>
                <w:sz w:val="20"/>
                <w:szCs w:val="20"/>
              </w:rPr>
              <w:t xml:space="preserve"> Skips an item (fails to ever point to the item)</w:t>
            </w:r>
          </w:p>
          <w:p w:rsidR="002309AD" w:rsidRPr="00A333A8" w:rsidRDefault="002309AD" w:rsidP="002309AD">
            <w:pPr>
              <w:rPr>
                <w:rFonts w:ascii="Times New Roman" w:hAnsi="Times New Roman" w:cs="Times New Roman"/>
                <w:color w:val="FF0000"/>
                <w:sz w:val="20"/>
                <w:szCs w:val="20"/>
              </w:rPr>
            </w:pPr>
            <w:r w:rsidRPr="00A333A8">
              <w:rPr>
                <w:rFonts w:ascii="Times New Roman" w:hAnsi="Times New Roman" w:cs="Times New Roman"/>
                <w:color w:val="FF0000"/>
                <w:sz w:val="20"/>
                <w:szCs w:val="20"/>
              </w:rPr>
              <w:t xml:space="preserve">TOTAL BOXES CHECKED?: </w:t>
            </w:r>
          </w:p>
          <w:p w:rsidR="002309AD" w:rsidRPr="00A333A8" w:rsidRDefault="002309AD" w:rsidP="002309AD">
            <w:pPr>
              <w:rPr>
                <w:rFonts w:ascii="Times New Roman" w:hAnsi="Times New Roman" w:cs="Times New Roman"/>
                <w:sz w:val="20"/>
                <w:szCs w:val="20"/>
              </w:rPr>
            </w:pPr>
          </w:p>
        </w:tc>
        <w:tc>
          <w:tcPr>
            <w:tcW w:w="4500" w:type="dxa"/>
          </w:tcPr>
          <w:p w:rsidR="002309AD" w:rsidRPr="00A333A8" w:rsidRDefault="002309AD" w:rsidP="002309AD">
            <w:pPr>
              <w:rPr>
                <w:rFonts w:ascii="Times New Roman" w:hAnsi="Times New Roman" w:cs="Times New Roman"/>
                <w:sz w:val="20"/>
                <w:szCs w:val="20"/>
              </w:rPr>
            </w:pPr>
            <w:r w:rsidRPr="00A333A8">
              <w:rPr>
                <w:rFonts w:ascii="Times New Roman" w:hAnsi="Times New Roman" w:cs="Times New Roman"/>
                <w:sz w:val="20"/>
                <w:szCs w:val="20"/>
              </w:rPr>
              <w:t xml:space="preserve">Knows that counting involves pointing to objects in the collection and tagging each with a number word. However, the following counting principles or the knowledge to implement them effectively are only emerging:,  </w:t>
            </w:r>
          </w:p>
          <w:p w:rsidR="002309AD" w:rsidRPr="00A333A8" w:rsidRDefault="002309AD" w:rsidP="002309AD">
            <w:pPr>
              <w:rPr>
                <w:rFonts w:ascii="Times New Roman" w:hAnsi="Times New Roman" w:cs="Times New Roman"/>
                <w:b/>
                <w:sz w:val="20"/>
                <w:szCs w:val="20"/>
              </w:rPr>
            </w:pPr>
            <w:r w:rsidRPr="00A333A8">
              <w:rPr>
                <w:rFonts w:ascii="Times New Roman" w:hAnsi="Times New Roman" w:cs="Times New Roman"/>
                <w:b/>
                <w:sz w:val="20"/>
                <w:szCs w:val="20"/>
              </w:rPr>
              <w:t>1. Stable order principle:</w:t>
            </w:r>
            <w:r w:rsidRPr="00A333A8">
              <w:rPr>
                <w:rFonts w:ascii="Times New Roman" w:hAnsi="Times New Roman" w:cs="Times New Roman"/>
                <w:sz w:val="20"/>
                <w:szCs w:val="20"/>
              </w:rPr>
              <w:t xml:space="preserve"> the same unique number word tags must always be used in the same order.</w:t>
            </w:r>
          </w:p>
          <w:p w:rsidR="002309AD" w:rsidRPr="00A333A8" w:rsidRDefault="002309AD" w:rsidP="002309AD">
            <w:pPr>
              <w:rPr>
                <w:rFonts w:ascii="Times New Roman" w:hAnsi="Times New Roman" w:cs="Times New Roman"/>
                <w:sz w:val="20"/>
                <w:szCs w:val="20"/>
              </w:rPr>
            </w:pPr>
            <w:r w:rsidRPr="00A333A8">
              <w:rPr>
                <w:rFonts w:ascii="Times New Roman" w:hAnsi="Times New Roman" w:cs="Times New Roman"/>
                <w:b/>
                <w:sz w:val="20"/>
                <w:szCs w:val="20"/>
              </w:rPr>
              <w:t xml:space="preserve">2.One-to-one principle: </w:t>
            </w:r>
            <w:r w:rsidRPr="00A333A8">
              <w:rPr>
                <w:rFonts w:ascii="Times New Roman" w:hAnsi="Times New Roman" w:cs="Times New Roman"/>
                <w:sz w:val="20"/>
                <w:szCs w:val="20"/>
              </w:rPr>
              <w:t xml:space="preserve">each item must be tagged with one and only one number, which entails (a) assigning one counting word for each point and keeping track of which items have been counted and which need to be counted. </w:t>
            </w:r>
          </w:p>
          <w:p w:rsidR="002309AD" w:rsidRPr="00A333A8" w:rsidRDefault="002309AD" w:rsidP="002309AD">
            <w:pPr>
              <w:rPr>
                <w:rFonts w:ascii="Times New Roman" w:hAnsi="Times New Roman" w:cs="Times New Roman"/>
                <w:sz w:val="20"/>
                <w:szCs w:val="20"/>
              </w:rPr>
            </w:pPr>
          </w:p>
          <w:p w:rsidR="002309AD" w:rsidRPr="00A333A8" w:rsidRDefault="002309AD" w:rsidP="002309AD">
            <w:pPr>
              <w:rPr>
                <w:rFonts w:ascii="Times New Roman" w:hAnsi="Times New Roman" w:cs="Times New Roman"/>
                <w:sz w:val="20"/>
                <w:szCs w:val="20"/>
              </w:rPr>
            </w:pPr>
          </w:p>
        </w:tc>
      </w:tr>
      <w:tr w:rsidR="00A333A8" w:rsidRPr="00A333A8" w:rsidTr="00A333A8">
        <w:tc>
          <w:tcPr>
            <w:tcW w:w="5058" w:type="dxa"/>
          </w:tcPr>
          <w:p w:rsidR="0012247A" w:rsidRPr="0012247A" w:rsidRDefault="0012247A" w:rsidP="002309AD">
            <w:pPr>
              <w:rPr>
                <w:rFonts w:ascii="Times New Roman" w:hAnsi="Times New Roman" w:cs="Times New Roman"/>
                <w:b/>
                <w:color w:val="FF0000"/>
                <w:sz w:val="20"/>
                <w:szCs w:val="20"/>
                <w:u w:val="single"/>
              </w:rPr>
            </w:pPr>
            <w:r w:rsidRPr="0012247A">
              <w:rPr>
                <w:rFonts w:ascii="Times New Roman" w:hAnsi="Times New Roman" w:cs="Times New Roman"/>
                <w:b/>
                <w:color w:val="FF0000"/>
                <w:sz w:val="20"/>
                <w:szCs w:val="20"/>
                <w:u w:val="single"/>
              </w:rPr>
              <w:t>Intermediate one-to-one counting</w:t>
            </w:r>
          </w:p>
          <w:p w:rsidR="002309AD" w:rsidRPr="00A333A8" w:rsidRDefault="002309AD" w:rsidP="002309AD">
            <w:pPr>
              <w:rPr>
                <w:rFonts w:ascii="Times New Roman" w:hAnsi="Times New Roman" w:cs="Times New Roman"/>
                <w:color w:val="FF0000"/>
                <w:sz w:val="20"/>
                <w:szCs w:val="20"/>
              </w:rPr>
            </w:pPr>
            <w:r w:rsidRPr="00A333A8">
              <w:rPr>
                <w:rFonts w:ascii="Times New Roman" w:hAnsi="Times New Roman" w:cs="Times New Roman"/>
                <w:color w:val="FF0000"/>
                <w:sz w:val="20"/>
                <w:szCs w:val="20"/>
              </w:rPr>
              <w:t>Consistently counts scrambled collections of up to 5 objects using the correct number word sequence and always using one number word when pointing to an object but may still make one or two keeping-track errors.</w:t>
            </w:r>
          </w:p>
          <w:p w:rsidR="002309AD" w:rsidRPr="00A333A8" w:rsidRDefault="002309AD" w:rsidP="002309AD">
            <w:pPr>
              <w:rPr>
                <w:rFonts w:ascii="Times New Roman" w:hAnsi="Times New Roman" w:cs="Times New Roman"/>
                <w:color w:val="FF0000"/>
                <w:sz w:val="20"/>
                <w:szCs w:val="20"/>
              </w:rPr>
            </w:pPr>
            <w:r w:rsidRPr="00A333A8">
              <w:rPr>
                <w:rFonts w:ascii="Times New Roman" w:hAnsi="Times New Roman" w:cs="Times New Roman"/>
                <w:color w:val="FF0000"/>
                <w:sz w:val="20"/>
                <w:szCs w:val="20"/>
              </w:rPr>
              <w:t xml:space="preserve"> </w:t>
            </w:r>
          </w:p>
          <w:p w:rsidR="002309AD" w:rsidRPr="00A333A8" w:rsidRDefault="002309AD" w:rsidP="002309AD">
            <w:pPr>
              <w:rPr>
                <w:rFonts w:ascii="Times New Roman" w:hAnsi="Times New Roman" w:cs="Times New Roman"/>
                <w:sz w:val="20"/>
                <w:szCs w:val="20"/>
              </w:rPr>
            </w:pPr>
            <w:r w:rsidRPr="00A333A8">
              <w:rPr>
                <w:rFonts w:ascii="Times New Roman" w:hAnsi="Times New Roman" w:cs="Times New Roman"/>
                <w:color w:val="FF0000"/>
                <w:sz w:val="20"/>
                <w:szCs w:val="20"/>
              </w:rPr>
              <w:t xml:space="preserve">Note that children at this level typically have no difficulty counting a collection of 5 objects that are in a line, because the demands of keeping track of which items have already been counted and which need to counted are minimal. </w:t>
            </w:r>
          </w:p>
          <w:p w:rsidR="002309AD" w:rsidRPr="00A333A8" w:rsidRDefault="002309AD" w:rsidP="002309AD">
            <w:pPr>
              <w:rPr>
                <w:rFonts w:ascii="Times New Roman" w:hAnsi="Times New Roman" w:cs="Times New Roman"/>
                <w:sz w:val="20"/>
                <w:szCs w:val="20"/>
              </w:rPr>
            </w:pPr>
          </w:p>
        </w:tc>
        <w:tc>
          <w:tcPr>
            <w:tcW w:w="4500" w:type="dxa"/>
          </w:tcPr>
          <w:p w:rsidR="002309AD" w:rsidRPr="00A333A8" w:rsidRDefault="002309AD" w:rsidP="002309AD">
            <w:pPr>
              <w:rPr>
                <w:rFonts w:ascii="Times New Roman" w:hAnsi="Times New Roman" w:cs="Times New Roman"/>
                <w:b/>
                <w:sz w:val="20"/>
                <w:szCs w:val="20"/>
              </w:rPr>
            </w:pPr>
            <w:r w:rsidRPr="00A333A8">
              <w:rPr>
                <w:rFonts w:ascii="Times New Roman" w:hAnsi="Times New Roman" w:cs="Times New Roman"/>
                <w:b/>
                <w:sz w:val="20"/>
                <w:szCs w:val="20"/>
              </w:rPr>
              <w:t xml:space="preserve">Understand and effectively implements the stable order principle </w:t>
            </w:r>
          </w:p>
          <w:p w:rsidR="002309AD" w:rsidRPr="00A333A8" w:rsidRDefault="002309AD" w:rsidP="002309AD">
            <w:pPr>
              <w:rPr>
                <w:rFonts w:ascii="Times New Roman" w:hAnsi="Times New Roman" w:cs="Times New Roman"/>
                <w:b/>
                <w:sz w:val="20"/>
                <w:szCs w:val="20"/>
              </w:rPr>
            </w:pPr>
            <w:r w:rsidRPr="00A333A8">
              <w:rPr>
                <w:rFonts w:ascii="Times New Roman" w:hAnsi="Times New Roman" w:cs="Times New Roman"/>
                <w:sz w:val="20"/>
                <w:szCs w:val="20"/>
              </w:rPr>
              <w:t>(can recite number words correctly for number 1 to 5)</w:t>
            </w:r>
          </w:p>
          <w:p w:rsidR="002309AD" w:rsidRPr="00A333A8" w:rsidRDefault="002309AD" w:rsidP="002309AD">
            <w:pPr>
              <w:rPr>
                <w:rFonts w:ascii="Times New Roman" w:hAnsi="Times New Roman" w:cs="Times New Roman"/>
                <w:b/>
                <w:sz w:val="20"/>
                <w:szCs w:val="20"/>
              </w:rPr>
            </w:pPr>
            <w:r w:rsidRPr="00A333A8">
              <w:rPr>
                <w:rFonts w:ascii="Times New Roman" w:hAnsi="Times New Roman" w:cs="Times New Roman"/>
                <w:b/>
                <w:sz w:val="20"/>
                <w:szCs w:val="20"/>
              </w:rPr>
              <w:t>and understands the</w:t>
            </w:r>
          </w:p>
          <w:p w:rsidR="002309AD" w:rsidRPr="00A333A8" w:rsidRDefault="002309AD" w:rsidP="002309AD">
            <w:pPr>
              <w:rPr>
                <w:rFonts w:ascii="Times New Roman" w:hAnsi="Times New Roman" w:cs="Times New Roman"/>
                <w:b/>
                <w:sz w:val="20"/>
                <w:szCs w:val="20"/>
              </w:rPr>
            </w:pPr>
            <w:r w:rsidRPr="00A333A8">
              <w:rPr>
                <w:rFonts w:ascii="Times New Roman" w:hAnsi="Times New Roman" w:cs="Times New Roman"/>
                <w:b/>
                <w:sz w:val="20"/>
                <w:szCs w:val="20"/>
              </w:rPr>
              <w:t xml:space="preserve">one-to-one principle </w:t>
            </w:r>
          </w:p>
          <w:p w:rsidR="002309AD" w:rsidRPr="00A333A8" w:rsidRDefault="002309AD" w:rsidP="002309AD">
            <w:pPr>
              <w:rPr>
                <w:rFonts w:ascii="Times New Roman" w:hAnsi="Times New Roman" w:cs="Times New Roman"/>
                <w:sz w:val="20"/>
                <w:szCs w:val="20"/>
              </w:rPr>
            </w:pPr>
            <w:r w:rsidRPr="00A333A8">
              <w:rPr>
                <w:rFonts w:ascii="Times New Roman" w:hAnsi="Times New Roman" w:cs="Times New Roman"/>
                <w:sz w:val="20"/>
                <w:szCs w:val="20"/>
              </w:rPr>
              <w:t xml:space="preserve">(one-to one-tagging for sets up to 5) but  still learning keeping track strategies necessary to implement the principle effectively.  </w:t>
            </w:r>
          </w:p>
          <w:p w:rsidR="002309AD" w:rsidRPr="00A333A8" w:rsidRDefault="002309AD" w:rsidP="002309AD">
            <w:pPr>
              <w:rPr>
                <w:rFonts w:ascii="Times New Roman" w:hAnsi="Times New Roman" w:cs="Times New Roman"/>
                <w:sz w:val="20"/>
                <w:szCs w:val="20"/>
              </w:rPr>
            </w:pPr>
          </w:p>
        </w:tc>
      </w:tr>
      <w:tr w:rsidR="00A333A8" w:rsidRPr="00A333A8" w:rsidTr="00A333A8">
        <w:tc>
          <w:tcPr>
            <w:tcW w:w="5058" w:type="dxa"/>
          </w:tcPr>
          <w:p w:rsidR="0012247A" w:rsidRDefault="0012247A" w:rsidP="002309AD">
            <w:pPr>
              <w:rPr>
                <w:rFonts w:ascii="Times New Roman" w:hAnsi="Times New Roman" w:cs="Times New Roman"/>
                <w:color w:val="FF0000"/>
                <w:sz w:val="20"/>
                <w:szCs w:val="20"/>
              </w:rPr>
            </w:pPr>
            <w:r>
              <w:rPr>
                <w:rFonts w:ascii="Times New Roman" w:hAnsi="Times New Roman" w:cs="Times New Roman"/>
                <w:b/>
                <w:color w:val="FF0000"/>
                <w:sz w:val="20"/>
                <w:szCs w:val="20"/>
                <w:u w:val="single"/>
              </w:rPr>
              <w:t xml:space="preserve">Advanced </w:t>
            </w:r>
            <w:r w:rsidRPr="0012247A">
              <w:rPr>
                <w:rFonts w:ascii="Times New Roman" w:hAnsi="Times New Roman" w:cs="Times New Roman"/>
                <w:b/>
                <w:color w:val="FF0000"/>
                <w:sz w:val="20"/>
                <w:szCs w:val="20"/>
                <w:u w:val="single"/>
              </w:rPr>
              <w:t>one-to-one counting</w:t>
            </w:r>
          </w:p>
          <w:p w:rsidR="002309AD" w:rsidRPr="00A333A8" w:rsidRDefault="002309AD" w:rsidP="002309AD">
            <w:pPr>
              <w:rPr>
                <w:rFonts w:ascii="Times New Roman" w:hAnsi="Times New Roman" w:cs="Times New Roman"/>
                <w:color w:val="FF0000"/>
                <w:sz w:val="20"/>
                <w:szCs w:val="20"/>
              </w:rPr>
            </w:pPr>
            <w:r w:rsidRPr="00A333A8">
              <w:rPr>
                <w:rFonts w:ascii="Times New Roman" w:hAnsi="Times New Roman" w:cs="Times New Roman"/>
                <w:color w:val="FF0000"/>
                <w:sz w:val="20"/>
                <w:szCs w:val="20"/>
              </w:rPr>
              <w:t>Consistently counts scrambled collections of up to 5 accurately and without any sequence, correspondence, or keeping-track errors</w:t>
            </w:r>
          </w:p>
          <w:p w:rsidR="002309AD" w:rsidRPr="00A333A8" w:rsidRDefault="002309AD" w:rsidP="002309AD">
            <w:pPr>
              <w:rPr>
                <w:rFonts w:ascii="Times New Roman" w:hAnsi="Times New Roman" w:cs="Times New Roman"/>
                <w:color w:val="FF0000"/>
                <w:sz w:val="20"/>
                <w:szCs w:val="20"/>
              </w:rPr>
            </w:pPr>
          </w:p>
          <w:p w:rsidR="002309AD" w:rsidRPr="00A333A8" w:rsidRDefault="002309AD" w:rsidP="002309AD">
            <w:pPr>
              <w:rPr>
                <w:rFonts w:ascii="Times New Roman" w:hAnsi="Times New Roman" w:cs="Times New Roman"/>
                <w:color w:val="FF0000"/>
                <w:sz w:val="20"/>
                <w:szCs w:val="20"/>
              </w:rPr>
            </w:pPr>
            <w:r w:rsidRPr="00A333A8">
              <w:rPr>
                <w:rFonts w:ascii="Times New Roman" w:hAnsi="Times New Roman" w:cs="Times New Roman"/>
                <w:color w:val="FF0000"/>
                <w:sz w:val="20"/>
                <w:szCs w:val="20"/>
              </w:rPr>
              <w:t>Note that ending with correct number word is not a guarantee this criterion has been fulfilled because, for example, two keeping track errors (skipping one object and doubling back to recount another object can cancel each other .</w:t>
            </w:r>
          </w:p>
          <w:p w:rsidR="002309AD" w:rsidRPr="00A333A8" w:rsidRDefault="002309AD" w:rsidP="002309AD">
            <w:pPr>
              <w:rPr>
                <w:rFonts w:ascii="Times New Roman" w:hAnsi="Times New Roman" w:cs="Times New Roman"/>
                <w:sz w:val="20"/>
                <w:szCs w:val="20"/>
              </w:rPr>
            </w:pPr>
          </w:p>
        </w:tc>
        <w:tc>
          <w:tcPr>
            <w:tcW w:w="4500" w:type="dxa"/>
          </w:tcPr>
          <w:p w:rsidR="002309AD" w:rsidRPr="00A333A8" w:rsidRDefault="002309AD" w:rsidP="002309AD">
            <w:pPr>
              <w:rPr>
                <w:rFonts w:ascii="Times New Roman" w:hAnsi="Times New Roman" w:cs="Times New Roman"/>
                <w:b/>
                <w:sz w:val="20"/>
                <w:szCs w:val="20"/>
              </w:rPr>
            </w:pPr>
            <w:r w:rsidRPr="00A333A8">
              <w:rPr>
                <w:rFonts w:ascii="Times New Roman" w:hAnsi="Times New Roman" w:cs="Times New Roman"/>
                <w:b/>
                <w:sz w:val="20"/>
                <w:szCs w:val="20"/>
              </w:rPr>
              <w:t>Stable order principle:</w:t>
            </w:r>
            <w:r w:rsidRPr="00A333A8">
              <w:rPr>
                <w:rFonts w:ascii="Times New Roman" w:hAnsi="Times New Roman" w:cs="Times New Roman"/>
                <w:sz w:val="20"/>
                <w:szCs w:val="20"/>
              </w:rPr>
              <w:t xml:space="preserve"> number word tags must always be used in the same order</w:t>
            </w:r>
          </w:p>
          <w:p w:rsidR="002309AD" w:rsidRPr="00A333A8" w:rsidRDefault="002309AD" w:rsidP="002309AD">
            <w:pPr>
              <w:rPr>
                <w:rFonts w:ascii="Times New Roman" w:hAnsi="Times New Roman" w:cs="Times New Roman"/>
                <w:sz w:val="20"/>
                <w:szCs w:val="20"/>
              </w:rPr>
            </w:pPr>
            <w:r w:rsidRPr="00A333A8">
              <w:rPr>
                <w:rFonts w:ascii="Times New Roman" w:hAnsi="Times New Roman" w:cs="Times New Roman"/>
                <w:b/>
                <w:sz w:val="20"/>
                <w:szCs w:val="20"/>
              </w:rPr>
              <w:t>One-to-one principle</w:t>
            </w:r>
            <w:r w:rsidRPr="00A333A8">
              <w:rPr>
                <w:rFonts w:ascii="Times New Roman" w:hAnsi="Times New Roman" w:cs="Times New Roman"/>
                <w:sz w:val="20"/>
                <w:szCs w:val="20"/>
              </w:rPr>
              <w:t xml:space="preserve">: </w:t>
            </w:r>
          </w:p>
          <w:p w:rsidR="002309AD" w:rsidRPr="00A333A8" w:rsidRDefault="002309AD" w:rsidP="002309AD">
            <w:pPr>
              <w:rPr>
                <w:rFonts w:ascii="Times New Roman" w:hAnsi="Times New Roman" w:cs="Times New Roman"/>
                <w:sz w:val="20"/>
                <w:szCs w:val="20"/>
              </w:rPr>
            </w:pPr>
            <w:r w:rsidRPr="00A333A8">
              <w:rPr>
                <w:rFonts w:ascii="Times New Roman" w:hAnsi="Times New Roman" w:cs="Times New Roman"/>
                <w:sz w:val="20"/>
                <w:szCs w:val="20"/>
              </w:rPr>
              <w:t>(a) Can do one-to one-tagging for sets of 5 and fewer and (b)</w:t>
            </w:r>
          </w:p>
          <w:p w:rsidR="002309AD" w:rsidRPr="00A333A8" w:rsidRDefault="002309AD" w:rsidP="002309AD">
            <w:pPr>
              <w:rPr>
                <w:rFonts w:ascii="Times New Roman" w:hAnsi="Times New Roman" w:cs="Times New Roman"/>
                <w:sz w:val="20"/>
                <w:szCs w:val="20"/>
              </w:rPr>
            </w:pPr>
            <w:r w:rsidRPr="00A333A8">
              <w:rPr>
                <w:rFonts w:ascii="Times New Roman" w:hAnsi="Times New Roman" w:cs="Times New Roman"/>
                <w:sz w:val="20"/>
                <w:szCs w:val="20"/>
              </w:rPr>
              <w:t>can keep track of which items have already been counted and need to be counted for randomly arranged sets of 5 or fewer.</w:t>
            </w:r>
          </w:p>
        </w:tc>
      </w:tr>
      <w:tr w:rsidR="00A333A8" w:rsidRPr="00A333A8" w:rsidDel="004739BB" w:rsidTr="00A333A8">
        <w:trPr>
          <w:trHeight w:val="400"/>
        </w:trPr>
        <w:tc>
          <w:tcPr>
            <w:tcW w:w="5058" w:type="dxa"/>
          </w:tcPr>
          <w:p w:rsidR="0012247A" w:rsidRPr="0012247A" w:rsidRDefault="0012247A" w:rsidP="002309AD">
            <w:pPr>
              <w:rPr>
                <w:rFonts w:ascii="Times New Roman" w:hAnsi="Times New Roman" w:cs="Times New Roman"/>
                <w:b/>
                <w:color w:val="FF0000"/>
                <w:sz w:val="20"/>
                <w:szCs w:val="20"/>
                <w:u w:val="single"/>
              </w:rPr>
            </w:pPr>
            <w:r w:rsidRPr="0012247A">
              <w:rPr>
                <w:rFonts w:ascii="Times New Roman" w:hAnsi="Times New Roman" w:cs="Times New Roman"/>
                <w:b/>
                <w:color w:val="FF0000"/>
                <w:sz w:val="20"/>
                <w:szCs w:val="20"/>
                <w:u w:val="single"/>
              </w:rPr>
              <w:t>Meaningful one-to-one counting</w:t>
            </w:r>
            <w:r>
              <w:rPr>
                <w:rFonts w:ascii="Times New Roman" w:hAnsi="Times New Roman" w:cs="Times New Roman"/>
                <w:b/>
                <w:color w:val="FF0000"/>
                <w:sz w:val="20"/>
                <w:szCs w:val="20"/>
                <w:u w:val="single"/>
              </w:rPr>
              <w:t xml:space="preserve"> (collections to 5)</w:t>
            </w:r>
          </w:p>
          <w:p w:rsidR="002309AD" w:rsidRPr="00A333A8" w:rsidDel="004739BB" w:rsidRDefault="002309AD" w:rsidP="002309AD">
            <w:pPr>
              <w:rPr>
                <w:rFonts w:ascii="Times New Roman" w:hAnsi="Times New Roman" w:cs="Times New Roman"/>
                <w:sz w:val="20"/>
                <w:szCs w:val="20"/>
              </w:rPr>
            </w:pPr>
            <w:r w:rsidRPr="00A333A8">
              <w:rPr>
                <w:rFonts w:ascii="Times New Roman" w:hAnsi="Times New Roman" w:cs="Times New Roman"/>
                <w:color w:val="FF0000"/>
                <w:sz w:val="20"/>
                <w:szCs w:val="20"/>
              </w:rPr>
              <w:t>Knows the last number counted is the total quantity and that the value of a collection of objects does not change unless items are added or removed.</w:t>
            </w:r>
          </w:p>
        </w:tc>
        <w:tc>
          <w:tcPr>
            <w:tcW w:w="4500" w:type="dxa"/>
          </w:tcPr>
          <w:p w:rsidR="002309AD" w:rsidRPr="00A333A8" w:rsidRDefault="0012247A" w:rsidP="002309AD">
            <w:pPr>
              <w:spacing w:after="200" w:line="276" w:lineRule="auto"/>
              <w:rPr>
                <w:rFonts w:ascii="Times New Roman" w:hAnsi="Times New Roman" w:cs="Times New Roman"/>
                <w:b/>
                <w:sz w:val="20"/>
                <w:szCs w:val="20"/>
              </w:rPr>
            </w:pPr>
            <w:r>
              <w:rPr>
                <w:rFonts w:ascii="Times New Roman" w:hAnsi="Times New Roman" w:cs="Times New Roman"/>
                <w:b/>
                <w:sz w:val="20"/>
                <w:szCs w:val="20"/>
              </w:rPr>
              <w:t>Cardinality Principle</w:t>
            </w:r>
            <w:r w:rsidR="002309AD" w:rsidRPr="00A333A8">
              <w:rPr>
                <w:rFonts w:ascii="Times New Roman" w:hAnsi="Times New Roman" w:cs="Times New Roman"/>
                <w:b/>
                <w:sz w:val="20"/>
                <w:szCs w:val="20"/>
              </w:rPr>
              <w:t>:</w:t>
            </w:r>
            <w:r w:rsidR="002309AD" w:rsidRPr="00A333A8">
              <w:rPr>
                <w:rFonts w:ascii="Times New Roman" w:hAnsi="Times New Roman" w:cs="Times New Roman"/>
                <w:sz w:val="20"/>
                <w:szCs w:val="20"/>
              </w:rPr>
              <w:t xml:space="preserve"> (Knows the last number stated represents the total quantity)</w:t>
            </w:r>
          </w:p>
          <w:p w:rsidR="002309AD" w:rsidRPr="00A333A8" w:rsidDel="004739BB" w:rsidRDefault="002309AD" w:rsidP="002309AD">
            <w:pPr>
              <w:pStyle w:val="Default"/>
              <w:rPr>
                <w:rFonts w:ascii="Times New Roman" w:hAnsi="Times New Roman" w:cs="Times New Roman"/>
                <w:sz w:val="20"/>
                <w:szCs w:val="20"/>
              </w:rPr>
            </w:pPr>
          </w:p>
        </w:tc>
      </w:tr>
      <w:tr w:rsidR="00A333A8" w:rsidRPr="00A333A8" w:rsidDel="004739BB" w:rsidTr="00A333A8">
        <w:trPr>
          <w:trHeight w:val="400"/>
        </w:trPr>
        <w:tc>
          <w:tcPr>
            <w:tcW w:w="5058" w:type="dxa"/>
          </w:tcPr>
          <w:p w:rsidR="0012247A" w:rsidRDefault="0012247A" w:rsidP="002309AD">
            <w:pPr>
              <w:rPr>
                <w:rFonts w:ascii="Times New Roman" w:hAnsi="Times New Roman" w:cs="Times New Roman"/>
                <w:sz w:val="20"/>
                <w:szCs w:val="20"/>
              </w:rPr>
            </w:pPr>
            <w:r w:rsidRPr="0012247A">
              <w:rPr>
                <w:rFonts w:ascii="Times New Roman" w:hAnsi="Times New Roman" w:cs="Times New Roman"/>
                <w:b/>
                <w:color w:val="FF0000"/>
                <w:sz w:val="20"/>
                <w:szCs w:val="20"/>
                <w:u w:val="single"/>
              </w:rPr>
              <w:t>Advanced meaningful one-to-one counting</w:t>
            </w:r>
          </w:p>
          <w:p w:rsidR="002309AD" w:rsidRPr="00C56C28" w:rsidDel="004739BB" w:rsidRDefault="002309AD" w:rsidP="002309AD">
            <w:pPr>
              <w:rPr>
                <w:rFonts w:ascii="Times New Roman" w:hAnsi="Times New Roman" w:cs="Times New Roman"/>
                <w:color w:val="FF0000"/>
                <w:sz w:val="20"/>
                <w:szCs w:val="20"/>
              </w:rPr>
            </w:pPr>
            <w:r w:rsidRPr="00C56C28">
              <w:rPr>
                <w:rFonts w:ascii="Times New Roman" w:hAnsi="Times New Roman" w:cs="Times New Roman"/>
                <w:color w:val="FF0000"/>
                <w:sz w:val="20"/>
                <w:szCs w:val="20"/>
              </w:rPr>
              <w:t>Understands the stability of cardinality:  can predict the outcome of a recount  (a) with a different starting point will result in the same cardinal number, (b) after a collection has been visibly rearranged will have the same total; and (c) with an arithmetic transformation will result in a different number</w:t>
            </w:r>
            <w:r w:rsidR="00C56C28">
              <w:rPr>
                <w:rFonts w:ascii="Times New Roman" w:hAnsi="Times New Roman" w:cs="Times New Roman"/>
                <w:color w:val="FF0000"/>
                <w:sz w:val="20"/>
                <w:szCs w:val="20"/>
              </w:rPr>
              <w:t>.</w:t>
            </w:r>
          </w:p>
        </w:tc>
        <w:tc>
          <w:tcPr>
            <w:tcW w:w="4500" w:type="dxa"/>
          </w:tcPr>
          <w:p w:rsidR="002309AD" w:rsidRPr="00A333A8" w:rsidDel="004739BB" w:rsidRDefault="002309AD" w:rsidP="002309AD">
            <w:pPr>
              <w:rPr>
                <w:rFonts w:ascii="Times New Roman" w:hAnsi="Times New Roman" w:cs="Times New Roman"/>
                <w:sz w:val="20"/>
                <w:szCs w:val="20"/>
              </w:rPr>
            </w:pPr>
            <w:r w:rsidRPr="00A333A8">
              <w:rPr>
                <w:rFonts w:ascii="Times New Roman" w:hAnsi="Times New Roman" w:cs="Times New Roman"/>
                <w:sz w:val="20"/>
                <w:szCs w:val="20"/>
              </w:rPr>
              <w:t>Recognizes that the order in which items are (correctly) counted does not affect the total (</w:t>
            </w:r>
            <w:r w:rsidRPr="00A333A8">
              <w:rPr>
                <w:rFonts w:ascii="Times New Roman" w:hAnsi="Times New Roman" w:cs="Times New Roman"/>
                <w:b/>
                <w:sz w:val="20"/>
                <w:szCs w:val="20"/>
              </w:rPr>
              <w:t>Order-Irrelevance Principle</w:t>
            </w:r>
            <w:r w:rsidRPr="00A333A8">
              <w:rPr>
                <w:rFonts w:ascii="Times New Roman" w:hAnsi="Times New Roman" w:cs="Times New Roman"/>
                <w:sz w:val="20"/>
                <w:szCs w:val="20"/>
              </w:rPr>
              <w:t>) and that changes in the arrangement of items does not affect the total (</w:t>
            </w:r>
            <w:r w:rsidRPr="00A333A8">
              <w:rPr>
                <w:rFonts w:ascii="Times New Roman" w:hAnsi="Times New Roman" w:cs="Times New Roman"/>
                <w:b/>
                <w:sz w:val="20"/>
                <w:szCs w:val="20"/>
              </w:rPr>
              <w:t>Number Identity</w:t>
            </w:r>
            <w:r w:rsidRPr="00A333A8">
              <w:rPr>
                <w:rFonts w:ascii="Times New Roman" w:hAnsi="Times New Roman" w:cs="Times New Roman"/>
                <w:sz w:val="20"/>
                <w:szCs w:val="20"/>
              </w:rPr>
              <w:t>) but that adding or taking away items does change the total.</w:t>
            </w:r>
          </w:p>
        </w:tc>
      </w:tr>
      <w:tr w:rsidR="00A333A8" w:rsidRPr="00A333A8" w:rsidTr="00A333A8">
        <w:tc>
          <w:tcPr>
            <w:tcW w:w="5058" w:type="dxa"/>
          </w:tcPr>
          <w:p w:rsidR="0012247A" w:rsidRPr="0012247A" w:rsidRDefault="0012247A" w:rsidP="0012247A">
            <w:pPr>
              <w:rPr>
                <w:rFonts w:ascii="Times New Roman" w:hAnsi="Times New Roman" w:cs="Times New Roman"/>
                <w:b/>
                <w:color w:val="FF0000"/>
                <w:sz w:val="20"/>
                <w:szCs w:val="20"/>
                <w:u w:val="single"/>
              </w:rPr>
            </w:pPr>
            <w:r>
              <w:rPr>
                <w:rFonts w:ascii="Times New Roman" w:hAnsi="Times New Roman" w:cs="Times New Roman"/>
                <w:b/>
                <w:color w:val="FF0000"/>
                <w:sz w:val="20"/>
                <w:szCs w:val="20"/>
                <w:u w:val="single"/>
              </w:rPr>
              <w:t>Counts out a specified number of (SetProduction)</w:t>
            </w:r>
          </w:p>
          <w:p w:rsidR="0012247A" w:rsidRDefault="0012247A" w:rsidP="002309AD">
            <w:pPr>
              <w:rPr>
                <w:rFonts w:ascii="Times New Roman" w:hAnsi="Times New Roman" w:cs="Times New Roman"/>
                <w:color w:val="FF0000"/>
                <w:sz w:val="20"/>
                <w:szCs w:val="20"/>
              </w:rPr>
            </w:pPr>
          </w:p>
          <w:p w:rsidR="002309AD" w:rsidRPr="00A333A8" w:rsidRDefault="002309AD" w:rsidP="002309AD">
            <w:pPr>
              <w:rPr>
                <w:rFonts w:ascii="Times New Roman" w:hAnsi="Times New Roman" w:cs="Times New Roman"/>
                <w:color w:val="FF0000"/>
                <w:sz w:val="20"/>
                <w:szCs w:val="20"/>
              </w:rPr>
            </w:pPr>
            <w:r w:rsidRPr="00A333A8">
              <w:rPr>
                <w:rFonts w:ascii="Times New Roman" w:hAnsi="Times New Roman" w:cs="Times New Roman"/>
                <w:color w:val="FF0000"/>
                <w:sz w:val="20"/>
                <w:szCs w:val="20"/>
              </w:rPr>
              <w:t>Consistently counts out sets of 4 to 6 objects from a larger set of 10 objects.</w:t>
            </w:r>
          </w:p>
        </w:tc>
        <w:tc>
          <w:tcPr>
            <w:tcW w:w="4500" w:type="dxa"/>
          </w:tcPr>
          <w:p w:rsidR="002309AD" w:rsidRPr="00A333A8" w:rsidRDefault="0012247A" w:rsidP="0012247A">
            <w:pPr>
              <w:rPr>
                <w:rFonts w:ascii="Times New Roman" w:hAnsi="Times New Roman" w:cs="Times New Roman"/>
                <w:sz w:val="20"/>
                <w:szCs w:val="20"/>
              </w:rPr>
            </w:pPr>
            <w:r>
              <w:rPr>
                <w:rFonts w:ascii="Times New Roman" w:hAnsi="Times New Roman" w:cs="Times New Roman"/>
                <w:b/>
                <w:sz w:val="20"/>
                <w:szCs w:val="20"/>
              </w:rPr>
              <w:t>Count-</w:t>
            </w:r>
            <w:r w:rsidR="002309AD" w:rsidRPr="00A333A8">
              <w:rPr>
                <w:rFonts w:ascii="Times New Roman" w:hAnsi="Times New Roman" w:cs="Times New Roman"/>
                <w:b/>
                <w:sz w:val="20"/>
                <w:szCs w:val="20"/>
              </w:rPr>
              <w:t>Cardinality</w:t>
            </w:r>
            <w:r>
              <w:rPr>
                <w:rFonts w:ascii="Times New Roman" w:hAnsi="Times New Roman" w:cs="Times New Roman"/>
                <w:b/>
                <w:sz w:val="20"/>
                <w:szCs w:val="20"/>
              </w:rPr>
              <w:t xml:space="preserve"> Concept</w:t>
            </w:r>
            <w:r w:rsidR="002309AD" w:rsidRPr="00A333A8">
              <w:rPr>
                <w:rFonts w:ascii="Times New Roman" w:hAnsi="Times New Roman" w:cs="Times New Roman"/>
                <w:b/>
                <w:sz w:val="20"/>
                <w:szCs w:val="20"/>
              </w:rPr>
              <w:t xml:space="preserve">: </w:t>
            </w:r>
            <w:r>
              <w:rPr>
                <w:rFonts w:ascii="Times New Roman" w:hAnsi="Times New Roman" w:cs="Times New Roman"/>
                <w:sz w:val="20"/>
                <w:szCs w:val="20"/>
              </w:rPr>
              <w:t>Understands that the number requested specifies when to stop the counting out process.</w:t>
            </w:r>
          </w:p>
        </w:tc>
      </w:tr>
      <w:tr w:rsidR="00A333A8" w:rsidRPr="00A333A8" w:rsidTr="00A333A8">
        <w:tc>
          <w:tcPr>
            <w:tcW w:w="5058" w:type="dxa"/>
          </w:tcPr>
          <w:p w:rsidR="0012247A" w:rsidRPr="0012247A" w:rsidRDefault="0012247A" w:rsidP="002309AD">
            <w:pPr>
              <w:rPr>
                <w:rFonts w:ascii="Times New Roman" w:hAnsi="Times New Roman" w:cs="Times New Roman"/>
                <w:b/>
                <w:color w:val="FF0000"/>
                <w:sz w:val="20"/>
                <w:szCs w:val="20"/>
                <w:u w:val="single"/>
              </w:rPr>
            </w:pPr>
            <w:r w:rsidRPr="0012247A">
              <w:rPr>
                <w:rFonts w:ascii="Times New Roman" w:hAnsi="Times New Roman" w:cs="Times New Roman"/>
                <w:b/>
                <w:color w:val="FF0000"/>
                <w:sz w:val="20"/>
                <w:szCs w:val="20"/>
                <w:u w:val="single"/>
              </w:rPr>
              <w:t>Meaningful one-to-one counting</w:t>
            </w:r>
            <w:r>
              <w:rPr>
                <w:rFonts w:ascii="Times New Roman" w:hAnsi="Times New Roman" w:cs="Times New Roman"/>
                <w:b/>
                <w:color w:val="FF0000"/>
                <w:sz w:val="20"/>
                <w:szCs w:val="20"/>
                <w:u w:val="single"/>
              </w:rPr>
              <w:t xml:space="preserve"> (collections to 10)</w:t>
            </w:r>
          </w:p>
          <w:p w:rsidR="0012247A" w:rsidRDefault="0012247A" w:rsidP="002309AD">
            <w:pPr>
              <w:rPr>
                <w:rFonts w:ascii="Times New Roman" w:hAnsi="Times New Roman" w:cs="Times New Roman"/>
                <w:color w:val="FF0000"/>
                <w:sz w:val="20"/>
                <w:szCs w:val="20"/>
              </w:rPr>
            </w:pPr>
          </w:p>
          <w:p w:rsidR="002309AD" w:rsidRPr="00A333A8" w:rsidRDefault="002309AD" w:rsidP="002309AD">
            <w:pPr>
              <w:rPr>
                <w:rFonts w:ascii="Times New Roman" w:hAnsi="Times New Roman" w:cs="Times New Roman"/>
                <w:color w:val="FF0000"/>
                <w:sz w:val="20"/>
                <w:szCs w:val="20"/>
              </w:rPr>
            </w:pPr>
            <w:r w:rsidRPr="00A333A8">
              <w:rPr>
                <w:rFonts w:ascii="Times New Roman" w:hAnsi="Times New Roman" w:cs="Times New Roman"/>
                <w:color w:val="FF0000"/>
                <w:sz w:val="20"/>
                <w:szCs w:val="20"/>
              </w:rPr>
              <w:t>Applies counting to finding the total when one object is added to a set (6-10 objects).</w:t>
            </w:r>
          </w:p>
          <w:p w:rsidR="002309AD" w:rsidRPr="00A333A8" w:rsidRDefault="002309AD" w:rsidP="002309AD">
            <w:pPr>
              <w:rPr>
                <w:rFonts w:ascii="Times New Roman" w:hAnsi="Times New Roman" w:cs="Times New Roman"/>
                <w:color w:val="FF0000"/>
                <w:sz w:val="20"/>
                <w:szCs w:val="20"/>
              </w:rPr>
            </w:pPr>
          </w:p>
          <w:p w:rsidR="002309AD" w:rsidRPr="00A333A8" w:rsidRDefault="002309AD" w:rsidP="002309AD">
            <w:pPr>
              <w:rPr>
                <w:rFonts w:ascii="Times New Roman" w:hAnsi="Times New Roman" w:cs="Times New Roman"/>
                <w:color w:val="FF0000"/>
                <w:sz w:val="20"/>
                <w:szCs w:val="20"/>
              </w:rPr>
            </w:pPr>
            <w:r w:rsidRPr="00A333A8">
              <w:rPr>
                <w:rFonts w:ascii="Times New Roman" w:hAnsi="Times New Roman" w:cs="Times New Roman"/>
                <w:color w:val="FF0000"/>
                <w:sz w:val="20"/>
                <w:szCs w:val="20"/>
              </w:rPr>
              <w:t xml:space="preserve"> Child uses counting accurately to determine the sum whether s/he re-counts the original set again and then counts once more for added object (1-2-3-4-5-6 --- 7; concrete counting-all); starts with the number in the original set and counts from there (6 – 7) or continues the count one time by counting the added item  (7; concrete counting-on) ; or uses a more advanced strategy (without counting, automatically states the sum).</w:t>
            </w:r>
          </w:p>
          <w:p w:rsidR="002309AD" w:rsidRPr="00A333A8" w:rsidRDefault="002309AD" w:rsidP="002309AD">
            <w:pPr>
              <w:rPr>
                <w:rFonts w:ascii="Times New Roman" w:hAnsi="Times New Roman" w:cs="Times New Roman"/>
                <w:sz w:val="20"/>
                <w:szCs w:val="20"/>
              </w:rPr>
            </w:pPr>
          </w:p>
          <w:p w:rsidR="002309AD" w:rsidRPr="00A333A8" w:rsidRDefault="002309AD" w:rsidP="002309AD">
            <w:pPr>
              <w:rPr>
                <w:rFonts w:ascii="Times New Roman" w:hAnsi="Times New Roman" w:cs="Times New Roman"/>
                <w:sz w:val="20"/>
                <w:szCs w:val="20"/>
              </w:rPr>
            </w:pPr>
          </w:p>
        </w:tc>
        <w:tc>
          <w:tcPr>
            <w:tcW w:w="4500" w:type="dxa"/>
          </w:tcPr>
          <w:p w:rsidR="002309AD" w:rsidRPr="00A333A8" w:rsidRDefault="002309AD" w:rsidP="002309AD">
            <w:pPr>
              <w:rPr>
                <w:rFonts w:ascii="Times New Roman" w:hAnsi="Times New Roman" w:cs="Times New Roman"/>
                <w:sz w:val="20"/>
                <w:szCs w:val="20"/>
              </w:rPr>
            </w:pPr>
            <w:r w:rsidRPr="00A333A8">
              <w:rPr>
                <w:rFonts w:ascii="Times New Roman" w:hAnsi="Times New Roman" w:cs="Times New Roman"/>
                <w:sz w:val="20"/>
                <w:szCs w:val="20"/>
              </w:rPr>
              <w:t>Can apply concrete counting–all or concrete counting-on strategies for adding one object.</w:t>
            </w:r>
          </w:p>
        </w:tc>
      </w:tr>
    </w:tbl>
    <w:p w:rsidR="002309AD" w:rsidRPr="00A333A8" w:rsidRDefault="002309AD" w:rsidP="00543F16">
      <w:pPr>
        <w:pStyle w:val="Annotation"/>
        <w:spacing w:before="240" w:line="360" w:lineRule="auto"/>
        <w:ind w:left="0"/>
        <w:rPr>
          <w:color w:val="auto"/>
          <w:sz w:val="22"/>
          <w:szCs w:val="22"/>
        </w:rPr>
      </w:pPr>
    </w:p>
    <w:p w:rsidR="002309AD" w:rsidRDefault="002309AD">
      <w:pPr>
        <w:rPr>
          <w:rFonts w:eastAsia="Times New Roman"/>
          <w:sz w:val="22"/>
          <w:szCs w:val="20"/>
          <w:lang w:val="x-none" w:eastAsia="x-none"/>
        </w:rPr>
      </w:pPr>
      <w:r>
        <w:rPr>
          <w:sz w:val="22"/>
        </w:rPr>
        <w:br w:type="page"/>
      </w:r>
    </w:p>
    <w:tbl>
      <w:tblPr>
        <w:tblStyle w:val="TableGrid"/>
        <w:tblpPr w:leftFromText="180" w:rightFromText="180" w:vertAnchor="text" w:horzAnchor="page" w:tblpX="1270" w:tblpY="17"/>
        <w:tblW w:w="9576" w:type="dxa"/>
        <w:tblLook w:val="00A0" w:firstRow="1" w:lastRow="0" w:firstColumn="1" w:lastColumn="0" w:noHBand="0" w:noVBand="0"/>
      </w:tblPr>
      <w:tblGrid>
        <w:gridCol w:w="2898"/>
        <w:gridCol w:w="6678"/>
      </w:tblGrid>
      <w:tr w:rsidR="002309AD" w:rsidRPr="00A16889" w:rsidTr="002309AD">
        <w:tc>
          <w:tcPr>
            <w:tcW w:w="9576" w:type="dxa"/>
            <w:gridSpan w:val="2"/>
          </w:tcPr>
          <w:p w:rsidR="002309AD" w:rsidRPr="00A16889" w:rsidRDefault="00A333A8" w:rsidP="00A333A8">
            <w:pPr>
              <w:ind w:left="1080" w:hanging="1080"/>
              <w:rPr>
                <w:rFonts w:ascii="Times New Roman" w:hAnsi="Times New Roman"/>
              </w:rPr>
            </w:pPr>
            <w:r>
              <w:rPr>
                <w:rFonts w:ascii="Times New Roman" w:hAnsi="Times New Roman"/>
                <w:b/>
              </w:rPr>
              <w:t>E.2</w:t>
            </w:r>
            <w:r w:rsidR="002309AD">
              <w:rPr>
                <w:rFonts w:ascii="Times New Roman" w:hAnsi="Times New Roman"/>
                <w:b/>
              </w:rPr>
              <w:t xml:space="preserve">: A </w:t>
            </w:r>
            <w:r w:rsidR="002309AD" w:rsidRPr="00AE19C6">
              <w:rPr>
                <w:rFonts w:ascii="Times New Roman" w:hAnsi="Times New Roman"/>
                <w:b/>
              </w:rPr>
              <w:t>Learning Progression</w:t>
            </w:r>
            <w:r w:rsidR="002309AD">
              <w:rPr>
                <w:rFonts w:ascii="Times New Roman" w:hAnsi="Times New Roman"/>
                <w:b/>
              </w:rPr>
              <w:t xml:space="preserve"> for Early Number Development </w:t>
            </w:r>
            <w:r w:rsidR="002309AD" w:rsidRPr="00A16889">
              <w:rPr>
                <w:rFonts w:ascii="Times New Roman" w:hAnsi="Times New Roman"/>
              </w:rPr>
              <w:t>(Adapted and expanded from</w:t>
            </w:r>
            <w:r w:rsidR="002309AD">
              <w:rPr>
                <w:rFonts w:ascii="Times New Roman" w:hAnsi="Times New Roman"/>
              </w:rPr>
              <w:t xml:space="preserve"> </w:t>
            </w:r>
            <w:r w:rsidR="002309AD" w:rsidRPr="00A16889">
              <w:rPr>
                <w:rFonts w:ascii="Times New Roman" w:hAnsi="Times New Roman"/>
              </w:rPr>
              <w:t>Frye et al., 201</w:t>
            </w:r>
            <w:r w:rsidR="002309AD">
              <w:rPr>
                <w:rFonts w:ascii="Times New Roman" w:hAnsi="Times New Roman"/>
              </w:rPr>
              <w:t>3</w:t>
            </w:r>
            <w:r w:rsidR="002309AD" w:rsidRPr="00A16889">
              <w:rPr>
                <w:rFonts w:ascii="Times New Roman" w:hAnsi="Times New Roman"/>
              </w:rPr>
              <w:t>)</w:t>
            </w:r>
          </w:p>
        </w:tc>
      </w:tr>
      <w:tr w:rsidR="002309AD" w:rsidRPr="00A16889" w:rsidTr="002309AD">
        <w:tc>
          <w:tcPr>
            <w:tcW w:w="2898" w:type="dxa"/>
          </w:tcPr>
          <w:p w:rsidR="002309AD" w:rsidRPr="00812117" w:rsidRDefault="002309AD" w:rsidP="002309AD">
            <w:pPr>
              <w:widowControl w:val="0"/>
              <w:suppressLineNumbers/>
              <w:suppressAutoHyphens/>
              <w:rPr>
                <w:rFonts w:ascii="Times New Roman" w:hAnsi="Times New Roman"/>
                <w:b/>
                <w:i/>
                <w:u w:val="single"/>
              </w:rPr>
            </w:pPr>
            <w:r w:rsidRPr="00812117">
              <w:rPr>
                <w:rFonts w:ascii="Times New Roman" w:hAnsi="Times New Roman"/>
                <w:b/>
                <w:i/>
                <w:u w:val="single"/>
              </w:rPr>
              <w:t>Cardinal concept of small numbers + small number recognition</w:t>
            </w:r>
            <w:r>
              <w:rPr>
                <w:rFonts w:ascii="Times New Roman" w:hAnsi="Times New Roman"/>
                <w:b/>
                <w:i/>
                <w:u w:val="single"/>
              </w:rPr>
              <w:t xml:space="preserve"> (subitizing)</w:t>
            </w:r>
          </w:p>
          <w:p w:rsidR="002309AD" w:rsidRPr="0019444B" w:rsidRDefault="002309AD" w:rsidP="002309AD">
            <w:pPr>
              <w:widowControl w:val="0"/>
              <w:suppressLineNumbers/>
              <w:suppressAutoHyphens/>
              <w:rPr>
                <w:rFonts w:ascii="Times New Roman" w:hAnsi="Times New Roman"/>
                <w:b/>
                <w:sz w:val="22"/>
                <w:szCs w:val="22"/>
              </w:rPr>
            </w:pPr>
            <w:r w:rsidRPr="0019444B">
              <w:rPr>
                <w:rFonts w:ascii="Times New Roman" w:hAnsi="Times New Roman"/>
                <w:b/>
                <w:bCs/>
                <w:sz w:val="22"/>
                <w:szCs w:val="22"/>
              </w:rPr>
              <w:t>(1 and 2 first, then 3, and—in time—4 to 6)</w:t>
            </w:r>
            <w:r w:rsidRPr="0019444B">
              <w:rPr>
                <w:rFonts w:ascii="Times New Roman" w:hAnsi="Times New Roman"/>
                <w:b/>
                <w:sz w:val="22"/>
                <w:szCs w:val="22"/>
              </w:rPr>
              <w:t xml:space="preserve"> </w:t>
            </w:r>
          </w:p>
          <w:p w:rsidR="002309AD" w:rsidRPr="00812117" w:rsidRDefault="002309AD" w:rsidP="002309AD">
            <w:pPr>
              <w:widowControl w:val="0"/>
              <w:suppressLineNumbers/>
              <w:suppressAutoHyphens/>
              <w:rPr>
                <w:rFonts w:ascii="Times New Roman" w:hAnsi="Times New Roman"/>
                <w:b/>
              </w:rPr>
            </w:pPr>
            <w:r w:rsidRPr="00812117">
              <w:rPr>
                <w:rFonts w:ascii="Times New Roman" w:hAnsi="Times New Roman"/>
                <w:b/>
              </w:rPr>
              <w:t xml:space="preserve"> </w:t>
            </w:r>
          </w:p>
        </w:tc>
        <w:tc>
          <w:tcPr>
            <w:tcW w:w="6678" w:type="dxa"/>
          </w:tcPr>
          <w:p w:rsidR="002309AD" w:rsidRPr="002309AD" w:rsidRDefault="002309AD" w:rsidP="002309AD">
            <w:pPr>
              <w:widowControl w:val="0"/>
              <w:suppressLineNumbers/>
              <w:jc w:val="both"/>
              <w:rPr>
                <w:rFonts w:ascii="Times New Roman" w:hAnsi="Times New Roman"/>
                <w:sz w:val="20"/>
                <w:szCs w:val="20"/>
              </w:rPr>
            </w:pPr>
            <w:r w:rsidRPr="002309AD">
              <w:rPr>
                <w:rFonts w:ascii="Times New Roman" w:hAnsi="Times New Roman"/>
                <w:sz w:val="20"/>
                <w:szCs w:val="20"/>
              </w:rPr>
              <w:t xml:space="preserve">By seeing different examples of a number labeled with a unique number word and non-examples labeled with other number words, children construct of precise cardinal concepts one, two, and three (Palmer &amp; Baroody, 2011). For example, </w:t>
            </w:r>
            <w:r w:rsidRPr="002309AD">
              <w:rPr>
                <w:rFonts w:ascii="Times New Roman" w:hAnsi="Times New Roman"/>
                <w:color w:val="000000"/>
                <w:sz w:val="20"/>
                <w:szCs w:val="20"/>
              </w:rPr>
              <w:t xml:space="preserve">seeing various pairs (e.g., </w:t>
            </w:r>
            <w:r w:rsidRPr="002309AD">
              <w:rPr>
                <w:rFonts w:ascii="Wingdings" w:hAnsi="Wingdings"/>
                <w:color w:val="000000"/>
                <w:sz w:val="20"/>
                <w:szCs w:val="20"/>
              </w:rPr>
              <w:t></w:t>
            </w:r>
            <w:r w:rsidRPr="002309AD">
              <w:rPr>
                <w:rFonts w:ascii="Wingdings" w:hAnsi="Wingdings"/>
                <w:color w:val="000000"/>
                <w:sz w:val="20"/>
                <w:szCs w:val="20"/>
              </w:rPr>
              <w:t></w:t>
            </w:r>
            <w:r w:rsidRPr="002309AD">
              <w:rPr>
                <w:rFonts w:ascii="Times New Roman" w:hAnsi="Times New Roman"/>
                <w:color w:val="000000"/>
                <w:sz w:val="20"/>
                <w:szCs w:val="20"/>
              </w:rPr>
              <w:t xml:space="preserve">, </w:t>
            </w:r>
            <w:r w:rsidRPr="002309AD">
              <w:rPr>
                <w:rFonts w:ascii="Wingdings" w:hAnsi="Wingdings"/>
                <w:color w:val="000000"/>
                <w:sz w:val="20"/>
                <w:szCs w:val="20"/>
              </w:rPr>
              <w:t></w:t>
            </w:r>
            <w:r w:rsidRPr="002309AD">
              <w:rPr>
                <w:rFonts w:ascii="Wingdings" w:hAnsi="Wingdings"/>
                <w:color w:val="000000"/>
                <w:sz w:val="20"/>
                <w:szCs w:val="20"/>
              </w:rPr>
              <w:t></w:t>
            </w:r>
            <w:r w:rsidRPr="002309AD">
              <w:rPr>
                <w:rFonts w:ascii="Times New Roman" w:hAnsi="Times New Roman"/>
                <w:color w:val="000000"/>
                <w:sz w:val="20"/>
                <w:szCs w:val="20"/>
              </w:rPr>
              <w:t xml:space="preserve">, </w:t>
            </w:r>
            <w:r w:rsidRPr="002309AD">
              <w:rPr>
                <w:rFonts w:ascii="Wingdings" w:hAnsi="Wingdings"/>
                <w:color w:val="000000"/>
                <w:sz w:val="20"/>
                <w:szCs w:val="20"/>
              </w:rPr>
              <w:t></w:t>
            </w:r>
            <w:r w:rsidRPr="002309AD">
              <w:rPr>
                <w:rFonts w:ascii="Wingdings" w:hAnsi="Wingdings"/>
                <w:color w:val="000000"/>
                <w:sz w:val="20"/>
                <w:szCs w:val="20"/>
              </w:rPr>
              <w:t></w:t>
            </w:r>
            <w:r w:rsidRPr="002309AD">
              <w:rPr>
                <w:rFonts w:ascii="Times New Roman" w:hAnsi="Times New Roman"/>
                <w:color w:val="000000"/>
                <w:sz w:val="20"/>
                <w:szCs w:val="20"/>
              </w:rPr>
              <w:t xml:space="preserve">, </w:t>
            </w:r>
            <w:r w:rsidRPr="002309AD">
              <w:rPr>
                <w:rFonts w:ascii="Wingdings" w:hAnsi="Wingdings"/>
                <w:sz w:val="20"/>
                <w:szCs w:val="20"/>
              </w:rPr>
              <w:t></w:t>
            </w:r>
            <w:r w:rsidRPr="002309AD">
              <w:rPr>
                <w:rFonts w:ascii="Wingdings" w:hAnsi="Wingdings"/>
                <w:sz w:val="20"/>
                <w:szCs w:val="20"/>
              </w:rPr>
              <w:t></w:t>
            </w:r>
            <w:r w:rsidRPr="002309AD">
              <w:rPr>
                <w:rFonts w:ascii="Times New Roman" w:hAnsi="Times New Roman"/>
                <w:sz w:val="20"/>
                <w:szCs w:val="20"/>
              </w:rPr>
              <w:t xml:space="preserve">) labeled “two” can help a child recognize that this number word refers to number (as opposed to a particular shape, color, or other feature irrelevant to number) and multiple items at that (as opposed to a singular item), and non-examples (“take one cookie, not two”) can help a child understand that “two” refers only to pairs. These concepts permit </w:t>
            </w:r>
            <w:r w:rsidRPr="002309AD">
              <w:rPr>
                <w:rFonts w:ascii="Times New Roman" w:hAnsi="Times New Roman"/>
                <w:b/>
                <w:i/>
                <w:sz w:val="20"/>
                <w:szCs w:val="20"/>
              </w:rPr>
              <w:t>small number recognition</w:t>
            </w:r>
            <w:r w:rsidRPr="002309AD">
              <w:rPr>
                <w:rFonts w:ascii="Times New Roman" w:hAnsi="Times New Roman"/>
                <w:b/>
                <w:sz w:val="20"/>
                <w:szCs w:val="20"/>
              </w:rPr>
              <w:t>:</w:t>
            </w:r>
            <w:r w:rsidRPr="002309AD">
              <w:rPr>
                <w:rFonts w:ascii="Times New Roman" w:hAnsi="Times New Roman"/>
                <w:sz w:val="20"/>
                <w:szCs w:val="20"/>
              </w:rPr>
              <w:t xml:space="preserve"> The ability to immediately recognize and label small collections with an appropriate number word. </w:t>
            </w:r>
          </w:p>
        </w:tc>
      </w:tr>
      <w:tr w:rsidR="002309AD" w:rsidRPr="00A16889" w:rsidTr="002309AD">
        <w:tc>
          <w:tcPr>
            <w:tcW w:w="2898" w:type="dxa"/>
          </w:tcPr>
          <w:p w:rsidR="002309AD" w:rsidRPr="00812117" w:rsidRDefault="002309AD" w:rsidP="002309AD">
            <w:pPr>
              <w:widowControl w:val="0"/>
              <w:suppressLineNumbers/>
              <w:suppressAutoHyphens/>
              <w:rPr>
                <w:rFonts w:ascii="Times New Roman" w:hAnsi="Times New Roman"/>
                <w:b/>
                <w:i/>
                <w:u w:val="single"/>
              </w:rPr>
            </w:pPr>
            <w:r w:rsidRPr="00812117">
              <w:rPr>
                <w:rFonts w:ascii="Times New Roman" w:hAnsi="Times New Roman"/>
                <w:b/>
                <w:i/>
                <w:u w:val="single"/>
              </w:rPr>
              <w:t xml:space="preserve">Ordinal concept of small numbers </w:t>
            </w:r>
            <w:r w:rsidRPr="0019444B">
              <w:rPr>
                <w:rFonts w:ascii="Times New Roman" w:hAnsi="Times New Roman"/>
                <w:b/>
                <w:sz w:val="22"/>
                <w:szCs w:val="22"/>
              </w:rPr>
              <w:t>(</w:t>
            </w:r>
            <w:r>
              <w:rPr>
                <w:rFonts w:ascii="Times New Roman" w:hAnsi="Times New Roman"/>
                <w:b/>
                <w:sz w:val="22"/>
                <w:szCs w:val="22"/>
              </w:rPr>
              <w:t xml:space="preserve">collections </w:t>
            </w:r>
            <w:r w:rsidRPr="0019444B">
              <w:rPr>
                <w:rFonts w:ascii="Times New Roman" w:hAnsi="Times New Roman"/>
                <w:b/>
                <w:sz w:val="22"/>
                <w:szCs w:val="22"/>
              </w:rPr>
              <w:t>of 1 to about 3 items)</w:t>
            </w:r>
          </w:p>
        </w:tc>
        <w:tc>
          <w:tcPr>
            <w:tcW w:w="6678" w:type="dxa"/>
          </w:tcPr>
          <w:p w:rsidR="002309AD" w:rsidRPr="002309AD" w:rsidRDefault="002309AD" w:rsidP="002309AD">
            <w:pPr>
              <w:widowControl w:val="0"/>
              <w:suppressLineNumbers/>
              <w:suppressAutoHyphens/>
              <w:rPr>
                <w:rFonts w:ascii="Times New Roman" w:hAnsi="Times New Roman"/>
                <w:b/>
                <w:i/>
                <w:sz w:val="20"/>
                <w:szCs w:val="20"/>
              </w:rPr>
            </w:pPr>
            <w:r w:rsidRPr="002309AD">
              <w:rPr>
                <w:rFonts w:ascii="Times New Roman" w:hAnsi="Times New Roman"/>
                <w:b/>
                <w:i/>
                <w:sz w:val="20"/>
                <w:szCs w:val="20"/>
              </w:rPr>
              <w:t>Small number recognition</w:t>
            </w:r>
            <w:r w:rsidRPr="002309AD">
              <w:rPr>
                <w:rFonts w:ascii="Times New Roman" w:hAnsi="Times New Roman"/>
                <w:sz w:val="20"/>
                <w:szCs w:val="20"/>
              </w:rPr>
              <w:t xml:space="preserve"> enables children to see that “two is </w:t>
            </w:r>
            <w:r w:rsidRPr="002309AD">
              <w:rPr>
                <w:rFonts w:ascii="Times New Roman" w:hAnsi="Times New Roman"/>
                <w:i/>
                <w:sz w:val="20"/>
                <w:szCs w:val="20"/>
              </w:rPr>
              <w:t>more</w:t>
            </w:r>
            <w:r w:rsidRPr="002309AD">
              <w:rPr>
                <w:rFonts w:ascii="Times New Roman" w:hAnsi="Times New Roman"/>
                <w:sz w:val="20"/>
                <w:szCs w:val="20"/>
              </w:rPr>
              <w:t xml:space="preserve"> than one” item and that “three is more than “two” items (understand the term “more” and that numbers have an </w:t>
            </w:r>
            <w:r w:rsidRPr="002309AD">
              <w:rPr>
                <w:rFonts w:ascii="Times New Roman" w:hAnsi="Times New Roman"/>
                <w:b/>
                <w:i/>
                <w:sz w:val="20"/>
                <w:szCs w:val="20"/>
              </w:rPr>
              <w:t>ordinal meaning</w:t>
            </w:r>
            <w:r w:rsidRPr="002309AD">
              <w:rPr>
                <w:rFonts w:ascii="Times New Roman" w:hAnsi="Times New Roman"/>
                <w:sz w:val="20"/>
                <w:szCs w:val="20"/>
              </w:rPr>
              <w:t xml:space="preserve">.  </w:t>
            </w:r>
          </w:p>
        </w:tc>
      </w:tr>
      <w:tr w:rsidR="002309AD" w:rsidRPr="00A16889" w:rsidTr="002309AD">
        <w:tc>
          <w:tcPr>
            <w:tcW w:w="2898" w:type="dxa"/>
          </w:tcPr>
          <w:p w:rsidR="002309AD" w:rsidRPr="00812117" w:rsidRDefault="002309AD" w:rsidP="002309AD">
            <w:pPr>
              <w:widowControl w:val="0"/>
              <w:suppressLineNumbers/>
              <w:suppressAutoHyphens/>
              <w:rPr>
                <w:rFonts w:ascii="Times New Roman" w:hAnsi="Times New Roman"/>
                <w:b/>
                <w:i/>
                <w:u w:val="single"/>
              </w:rPr>
            </w:pPr>
            <w:r w:rsidRPr="00812117">
              <w:rPr>
                <w:rFonts w:ascii="Times New Roman" w:hAnsi="Times New Roman"/>
                <w:b/>
                <w:i/>
                <w:u w:val="single"/>
              </w:rPr>
              <w:t>Meaningful object counting</w:t>
            </w:r>
          </w:p>
          <w:p w:rsidR="002309AD" w:rsidRPr="0019444B" w:rsidRDefault="002309AD" w:rsidP="002309AD">
            <w:pPr>
              <w:widowControl w:val="0"/>
              <w:suppressLineNumbers/>
              <w:suppressAutoHyphens/>
              <w:rPr>
                <w:rFonts w:ascii="Times New Roman" w:hAnsi="Times New Roman"/>
                <w:b/>
                <w:sz w:val="22"/>
                <w:szCs w:val="22"/>
              </w:rPr>
            </w:pPr>
            <w:r w:rsidRPr="0019444B">
              <w:rPr>
                <w:rFonts w:ascii="Times New Roman" w:hAnsi="Times New Roman"/>
                <w:b/>
                <w:sz w:val="22"/>
                <w:szCs w:val="22"/>
              </w:rPr>
              <w:t xml:space="preserve">(including  the count-cardinality principle) </w:t>
            </w:r>
          </w:p>
        </w:tc>
        <w:tc>
          <w:tcPr>
            <w:tcW w:w="6678" w:type="dxa"/>
          </w:tcPr>
          <w:p w:rsidR="002309AD" w:rsidRPr="002309AD" w:rsidRDefault="002309AD" w:rsidP="002309AD">
            <w:pPr>
              <w:widowControl w:val="0"/>
              <w:suppressLineNumbers/>
              <w:suppressAutoHyphens/>
              <w:rPr>
                <w:rFonts w:ascii="Times New Roman" w:hAnsi="Times New Roman"/>
                <w:sz w:val="20"/>
                <w:szCs w:val="20"/>
              </w:rPr>
            </w:pPr>
            <w:r w:rsidRPr="002309AD">
              <w:rPr>
                <w:rFonts w:ascii="Times New Roman" w:hAnsi="Times New Roman"/>
                <w:b/>
                <w:i/>
                <w:sz w:val="20"/>
                <w:szCs w:val="20"/>
              </w:rPr>
              <w:t>Small number recognition</w:t>
            </w:r>
            <w:r w:rsidRPr="002309AD">
              <w:rPr>
                <w:rFonts w:ascii="Times New Roman" w:hAnsi="Times New Roman"/>
                <w:sz w:val="20"/>
                <w:szCs w:val="20"/>
              </w:rPr>
              <w:t xml:space="preserve"> enables children to understand the principles underlying</w:t>
            </w:r>
            <w:r w:rsidRPr="002309AD">
              <w:rPr>
                <w:rFonts w:ascii="Times New Roman" w:hAnsi="Times New Roman"/>
                <w:b/>
                <w:i/>
                <w:sz w:val="20"/>
                <w:szCs w:val="20"/>
              </w:rPr>
              <w:t xml:space="preserve"> meaningful counting: </w:t>
            </w:r>
            <w:r w:rsidRPr="002309AD">
              <w:rPr>
                <w:rFonts w:ascii="Times New Roman" w:hAnsi="Times New Roman"/>
                <w:i/>
                <w:sz w:val="20"/>
                <w:szCs w:val="20"/>
              </w:rPr>
              <w:t xml:space="preserve">stable order, one-to-one, </w:t>
            </w:r>
            <w:r w:rsidRPr="002309AD">
              <w:rPr>
                <w:rFonts w:ascii="Times New Roman" w:hAnsi="Times New Roman"/>
                <w:sz w:val="20"/>
                <w:szCs w:val="20"/>
              </w:rPr>
              <w:t xml:space="preserve">and </w:t>
            </w:r>
            <w:r w:rsidRPr="002309AD">
              <w:rPr>
                <w:rFonts w:ascii="Times New Roman" w:hAnsi="Times New Roman"/>
                <w:i/>
                <w:sz w:val="20"/>
                <w:szCs w:val="20"/>
              </w:rPr>
              <w:t>cardinality principles</w:t>
            </w:r>
            <w:r w:rsidRPr="002309AD">
              <w:rPr>
                <w:rFonts w:ascii="Times New Roman" w:hAnsi="Times New Roman"/>
                <w:sz w:val="20"/>
                <w:szCs w:val="20"/>
              </w:rPr>
              <w:t xml:space="preserve">. For example, by watching an adult count a small collection a child can recognize as “three,” s/he can understand why the last number word in the count is emphasized or repeated—it represents the total or how many (the cardinal value of the collection). </w:t>
            </w:r>
          </w:p>
        </w:tc>
      </w:tr>
      <w:tr w:rsidR="002309AD" w:rsidRPr="00A16889" w:rsidTr="002309AD">
        <w:tc>
          <w:tcPr>
            <w:tcW w:w="2898" w:type="dxa"/>
          </w:tcPr>
          <w:p w:rsidR="002309AD" w:rsidRPr="00812117" w:rsidRDefault="002309AD" w:rsidP="002309AD">
            <w:pPr>
              <w:widowControl w:val="0"/>
              <w:suppressLineNumbers/>
              <w:suppressAutoHyphens/>
              <w:rPr>
                <w:rFonts w:ascii="Times New Roman" w:hAnsi="Times New Roman"/>
                <w:b/>
              </w:rPr>
            </w:pPr>
            <w:r w:rsidRPr="00812117">
              <w:rPr>
                <w:rFonts w:ascii="Times New Roman" w:hAnsi="Times New Roman"/>
                <w:b/>
                <w:i/>
                <w:u w:val="single"/>
              </w:rPr>
              <w:t>Increasing magnitude principle</w:t>
            </w:r>
            <w:r w:rsidRPr="00812117">
              <w:rPr>
                <w:rFonts w:ascii="Times New Roman" w:hAnsi="Times New Roman"/>
                <w:b/>
              </w:rPr>
              <w:t xml:space="preserve">  + </w:t>
            </w:r>
            <w:r w:rsidRPr="00812117">
              <w:rPr>
                <w:rFonts w:ascii="Times New Roman" w:hAnsi="Times New Roman"/>
                <w:b/>
                <w:i/>
                <w:u w:val="single"/>
              </w:rPr>
              <w:t>counting-based number comparisons</w:t>
            </w:r>
            <w:r w:rsidRPr="00812117">
              <w:rPr>
                <w:rFonts w:ascii="Times New Roman" w:hAnsi="Times New Roman"/>
                <w:b/>
              </w:rPr>
              <w:t xml:space="preserve"> </w:t>
            </w:r>
            <w:r w:rsidRPr="00AF0428">
              <w:rPr>
                <w:rFonts w:ascii="Times New Roman" w:hAnsi="Times New Roman"/>
                <w:b/>
                <w:sz w:val="22"/>
                <w:szCs w:val="22"/>
              </w:rPr>
              <w:t>(especially collections larger than 3)</w:t>
            </w:r>
          </w:p>
        </w:tc>
        <w:tc>
          <w:tcPr>
            <w:tcW w:w="6678" w:type="dxa"/>
          </w:tcPr>
          <w:p w:rsidR="002309AD" w:rsidRPr="002309AD" w:rsidRDefault="002309AD" w:rsidP="002309AD">
            <w:pPr>
              <w:widowControl w:val="0"/>
              <w:suppressLineNumbers/>
              <w:suppressAutoHyphens/>
              <w:rPr>
                <w:rFonts w:ascii="Times New Roman" w:hAnsi="Times New Roman"/>
                <w:sz w:val="20"/>
                <w:szCs w:val="20"/>
              </w:rPr>
            </w:pPr>
            <w:r w:rsidRPr="002309AD">
              <w:rPr>
                <w:rFonts w:ascii="Times New Roman" w:hAnsi="Times New Roman"/>
                <w:b/>
                <w:i/>
                <w:sz w:val="20"/>
                <w:szCs w:val="20"/>
              </w:rPr>
              <w:t>Small number recognition</w:t>
            </w:r>
            <w:r w:rsidRPr="002309AD">
              <w:rPr>
                <w:rFonts w:ascii="Times New Roman" w:hAnsi="Times New Roman"/>
                <w:sz w:val="20"/>
                <w:szCs w:val="20"/>
              </w:rPr>
              <w:t xml:space="preserve"> and </w:t>
            </w:r>
            <w:r w:rsidRPr="002309AD">
              <w:rPr>
                <w:rFonts w:ascii="Times New Roman" w:hAnsi="Times New Roman"/>
                <w:b/>
                <w:i/>
                <w:sz w:val="20"/>
                <w:szCs w:val="20"/>
              </w:rPr>
              <w:t>ordinal number concept</w:t>
            </w:r>
            <w:r w:rsidRPr="002309AD">
              <w:rPr>
                <w:rFonts w:ascii="Times New Roman" w:hAnsi="Times New Roman"/>
                <w:b/>
                <w:sz w:val="20"/>
                <w:szCs w:val="20"/>
              </w:rPr>
              <w:t xml:space="preserve"> </w:t>
            </w:r>
            <w:r w:rsidRPr="002309AD">
              <w:rPr>
                <w:rFonts w:ascii="Times New Roman" w:hAnsi="Times New Roman"/>
                <w:sz w:val="20"/>
                <w:szCs w:val="20"/>
              </w:rPr>
              <w:t xml:space="preserve">permit discovery of the </w:t>
            </w:r>
            <w:r w:rsidRPr="002309AD">
              <w:rPr>
                <w:rFonts w:ascii="Times New Roman" w:hAnsi="Times New Roman"/>
                <w:b/>
                <w:sz w:val="20"/>
                <w:szCs w:val="20"/>
              </w:rPr>
              <w:t>increasing magnitude</w:t>
            </w:r>
            <w:r w:rsidRPr="002309AD">
              <w:rPr>
                <w:rFonts w:ascii="Times New Roman" w:hAnsi="Times New Roman"/>
                <w:b/>
                <w:i/>
                <w:sz w:val="20"/>
                <w:szCs w:val="20"/>
              </w:rPr>
              <w:t xml:space="preserve"> </w:t>
            </w:r>
            <w:r w:rsidRPr="002309AD">
              <w:rPr>
                <w:rFonts w:ascii="Times New Roman" w:hAnsi="Times New Roman"/>
                <w:b/>
                <w:sz w:val="20"/>
                <w:szCs w:val="20"/>
              </w:rPr>
              <w:t>principle:</w:t>
            </w:r>
            <w:r w:rsidRPr="002309AD">
              <w:rPr>
                <w:rFonts w:ascii="Times New Roman" w:hAnsi="Times New Roman"/>
                <w:sz w:val="20"/>
                <w:szCs w:val="20"/>
              </w:rPr>
              <w:t xml:space="preserve"> the counting sequence represent increasingly larger quantities. This enables them to use </w:t>
            </w:r>
            <w:r w:rsidRPr="002309AD">
              <w:rPr>
                <w:rFonts w:ascii="Times New Roman" w:hAnsi="Times New Roman"/>
                <w:b/>
                <w:i/>
                <w:sz w:val="20"/>
                <w:szCs w:val="20"/>
              </w:rPr>
              <w:t>meaningful object counting</w:t>
            </w:r>
            <w:r w:rsidRPr="002309AD">
              <w:rPr>
                <w:rFonts w:ascii="Times New Roman" w:hAnsi="Times New Roman"/>
                <w:sz w:val="20"/>
                <w:szCs w:val="20"/>
              </w:rPr>
              <w:t xml:space="preserve"> to determine the larger of two collections (e.g., 7 items is more than 6 items because you have to count further to get to </w:t>
            </w:r>
            <w:r w:rsidRPr="002309AD">
              <w:rPr>
                <w:rFonts w:ascii="Times New Roman" w:hAnsi="Times New Roman"/>
                <w:i/>
                <w:sz w:val="20"/>
                <w:szCs w:val="20"/>
              </w:rPr>
              <w:t xml:space="preserve">seven </w:t>
            </w:r>
            <w:r w:rsidRPr="002309AD">
              <w:rPr>
                <w:rFonts w:ascii="Times New Roman" w:hAnsi="Times New Roman"/>
                <w:sz w:val="20"/>
                <w:szCs w:val="20"/>
              </w:rPr>
              <w:t xml:space="preserve">than you do for </w:t>
            </w:r>
            <w:r w:rsidRPr="002309AD">
              <w:rPr>
                <w:rFonts w:ascii="Times New Roman" w:hAnsi="Times New Roman"/>
                <w:i/>
                <w:sz w:val="20"/>
                <w:szCs w:val="20"/>
              </w:rPr>
              <w:t>six</w:t>
            </w:r>
            <w:r w:rsidRPr="002309AD">
              <w:rPr>
                <w:rFonts w:ascii="Times New Roman" w:hAnsi="Times New Roman"/>
                <w:sz w:val="20"/>
                <w:szCs w:val="20"/>
              </w:rPr>
              <w:t>).</w:t>
            </w:r>
          </w:p>
        </w:tc>
      </w:tr>
      <w:tr w:rsidR="002309AD" w:rsidRPr="00A16889" w:rsidTr="002309AD">
        <w:tc>
          <w:tcPr>
            <w:tcW w:w="2898" w:type="dxa"/>
          </w:tcPr>
          <w:p w:rsidR="002309AD" w:rsidRPr="00812117" w:rsidRDefault="002309AD" w:rsidP="002309AD">
            <w:pPr>
              <w:widowControl w:val="0"/>
              <w:suppressLineNumbers/>
              <w:suppressAutoHyphens/>
              <w:rPr>
                <w:rFonts w:ascii="Times New Roman" w:hAnsi="Times New Roman"/>
                <w:b/>
              </w:rPr>
            </w:pPr>
            <w:r w:rsidRPr="00812117">
              <w:rPr>
                <w:rFonts w:ascii="Times New Roman" w:hAnsi="Times New Roman"/>
                <w:b/>
                <w:i/>
                <w:u w:val="single"/>
              </w:rPr>
              <w:t>Number-after knowledge</w:t>
            </w:r>
            <w:r w:rsidRPr="00812117">
              <w:rPr>
                <w:rFonts w:ascii="Times New Roman" w:hAnsi="Times New Roman"/>
                <w:b/>
              </w:rPr>
              <w:t xml:space="preserve"> </w:t>
            </w:r>
            <w:r w:rsidRPr="00CD5A85">
              <w:rPr>
                <w:rFonts w:ascii="Times New Roman" w:hAnsi="Times New Roman"/>
                <w:b/>
                <w:sz w:val="22"/>
                <w:szCs w:val="22"/>
              </w:rPr>
              <w:t>of the counting sequence</w:t>
            </w:r>
          </w:p>
        </w:tc>
        <w:tc>
          <w:tcPr>
            <w:tcW w:w="6678" w:type="dxa"/>
          </w:tcPr>
          <w:p w:rsidR="002309AD" w:rsidRPr="002309AD" w:rsidRDefault="002309AD" w:rsidP="002309AD">
            <w:pPr>
              <w:widowControl w:val="0"/>
              <w:suppressLineNumbers/>
              <w:suppressAutoHyphens/>
              <w:rPr>
                <w:rFonts w:ascii="Times New Roman" w:hAnsi="Times New Roman"/>
                <w:sz w:val="20"/>
                <w:szCs w:val="20"/>
              </w:rPr>
            </w:pPr>
            <w:r w:rsidRPr="002309AD">
              <w:rPr>
                <w:rFonts w:ascii="Times New Roman" w:hAnsi="Times New Roman"/>
                <w:sz w:val="20"/>
                <w:szCs w:val="20"/>
              </w:rPr>
              <w:t xml:space="preserve">Familiarity with the counting sequence enables a child to enter the sequence at any point and </w:t>
            </w:r>
            <w:r w:rsidRPr="002309AD">
              <w:rPr>
                <w:rFonts w:ascii="Times New Roman" w:hAnsi="Times New Roman"/>
                <w:b/>
                <w:i/>
                <w:sz w:val="20"/>
                <w:szCs w:val="20"/>
              </w:rPr>
              <w:t>specify the next number</w:t>
            </w:r>
            <w:r w:rsidRPr="002309AD">
              <w:rPr>
                <w:rFonts w:ascii="Times New Roman" w:hAnsi="Times New Roman"/>
                <w:sz w:val="20"/>
                <w:szCs w:val="20"/>
              </w:rPr>
              <w:t xml:space="preserve"> instead of always counting from one.</w:t>
            </w:r>
          </w:p>
        </w:tc>
      </w:tr>
      <w:tr w:rsidR="002309AD" w:rsidRPr="00A16889" w:rsidTr="002309AD">
        <w:tc>
          <w:tcPr>
            <w:tcW w:w="2898" w:type="dxa"/>
          </w:tcPr>
          <w:p w:rsidR="002309AD" w:rsidRPr="00812117" w:rsidRDefault="002309AD" w:rsidP="002309AD">
            <w:pPr>
              <w:widowControl w:val="0"/>
              <w:suppressLineNumbers/>
              <w:suppressAutoHyphens/>
              <w:rPr>
                <w:rFonts w:ascii="Times New Roman" w:hAnsi="Times New Roman"/>
                <w:b/>
                <w:i/>
                <w:u w:val="single"/>
              </w:rPr>
            </w:pPr>
            <w:r w:rsidRPr="00812117">
              <w:rPr>
                <w:rFonts w:ascii="Times New Roman" w:hAnsi="Times New Roman"/>
                <w:b/>
                <w:i/>
                <w:u w:val="single"/>
              </w:rPr>
              <w:t>Mental comparisons of close/neighboring number</w:t>
            </w:r>
          </w:p>
          <w:p w:rsidR="002309AD" w:rsidRPr="00CD5A85" w:rsidRDefault="002309AD" w:rsidP="002309AD">
            <w:pPr>
              <w:rPr>
                <w:rFonts w:ascii="Times New Roman" w:hAnsi="Times New Roman"/>
                <w:b/>
                <w:sz w:val="22"/>
                <w:szCs w:val="22"/>
              </w:rPr>
            </w:pPr>
            <w:r w:rsidRPr="00CD5A85">
              <w:rPr>
                <w:rFonts w:ascii="Times New Roman" w:hAnsi="Times New Roman"/>
                <w:b/>
                <w:sz w:val="22"/>
                <w:szCs w:val="22"/>
              </w:rPr>
              <w:t>(number after = more)</w:t>
            </w:r>
          </w:p>
          <w:p w:rsidR="002309AD" w:rsidRPr="00812117" w:rsidRDefault="002309AD" w:rsidP="002309AD">
            <w:pPr>
              <w:widowControl w:val="0"/>
              <w:suppressLineNumbers/>
              <w:suppressAutoHyphens/>
              <w:rPr>
                <w:rFonts w:ascii="Times New Roman" w:hAnsi="Times New Roman"/>
                <w:b/>
                <w:i/>
                <w:u w:val="single"/>
              </w:rPr>
            </w:pPr>
          </w:p>
        </w:tc>
        <w:tc>
          <w:tcPr>
            <w:tcW w:w="6678" w:type="dxa"/>
          </w:tcPr>
          <w:p w:rsidR="002309AD" w:rsidRPr="002309AD" w:rsidRDefault="002309AD" w:rsidP="002309AD">
            <w:pPr>
              <w:widowControl w:val="0"/>
              <w:suppressLineNumbers/>
              <w:suppressAutoHyphens/>
              <w:rPr>
                <w:rFonts w:ascii="Times New Roman" w:hAnsi="Times New Roman"/>
                <w:sz w:val="20"/>
                <w:szCs w:val="20"/>
              </w:rPr>
            </w:pPr>
            <w:r w:rsidRPr="002309AD">
              <w:rPr>
                <w:rFonts w:ascii="Times New Roman" w:hAnsi="Times New Roman"/>
                <w:sz w:val="20"/>
                <w:szCs w:val="20"/>
              </w:rPr>
              <w:t xml:space="preserve">The use of the </w:t>
            </w:r>
            <w:r w:rsidRPr="002309AD">
              <w:rPr>
                <w:rFonts w:ascii="Times New Roman" w:hAnsi="Times New Roman"/>
                <w:b/>
                <w:i/>
                <w:sz w:val="20"/>
                <w:szCs w:val="20"/>
              </w:rPr>
              <w:t>increasing magnitude principle</w:t>
            </w:r>
            <w:r w:rsidRPr="002309AD">
              <w:rPr>
                <w:rFonts w:ascii="Times New Roman" w:hAnsi="Times New Roman"/>
                <w:b/>
                <w:sz w:val="20"/>
                <w:szCs w:val="20"/>
              </w:rPr>
              <w:t xml:space="preserve"> </w:t>
            </w:r>
            <w:r w:rsidRPr="002309AD">
              <w:rPr>
                <w:rFonts w:ascii="Times New Roman" w:hAnsi="Times New Roman"/>
                <w:sz w:val="20"/>
                <w:szCs w:val="20"/>
              </w:rPr>
              <w:t xml:space="preserve">and </w:t>
            </w:r>
            <w:r w:rsidRPr="002309AD">
              <w:rPr>
                <w:rFonts w:ascii="Times New Roman" w:hAnsi="Times New Roman"/>
                <w:b/>
                <w:i/>
                <w:sz w:val="20"/>
                <w:szCs w:val="20"/>
              </w:rPr>
              <w:t xml:space="preserve">number-after knowledge </w:t>
            </w:r>
            <w:r w:rsidRPr="002309AD">
              <w:rPr>
                <w:rFonts w:ascii="Times New Roman" w:hAnsi="Times New Roman"/>
                <w:sz w:val="20"/>
                <w:szCs w:val="20"/>
              </w:rPr>
              <w:t xml:space="preserve">enables children to determine efficiently and </w:t>
            </w:r>
            <w:r w:rsidRPr="002309AD">
              <w:rPr>
                <w:rFonts w:ascii="Times New Roman" w:hAnsi="Times New Roman"/>
                <w:b/>
                <w:i/>
                <w:sz w:val="20"/>
                <w:szCs w:val="20"/>
              </w:rPr>
              <w:t>mentally compare even close numbers</w:t>
            </w:r>
            <w:r w:rsidRPr="002309AD">
              <w:rPr>
                <w:rFonts w:ascii="Times New Roman" w:hAnsi="Times New Roman"/>
                <w:sz w:val="20"/>
                <w:szCs w:val="20"/>
              </w:rPr>
              <w:t xml:space="preserve"> such as the larger of two neighboring numbers (e.g.,  “Which is more seven or eight?—eight”) </w:t>
            </w:r>
          </w:p>
        </w:tc>
      </w:tr>
      <w:tr w:rsidR="002309AD" w:rsidRPr="00A16889" w:rsidTr="002309AD">
        <w:tc>
          <w:tcPr>
            <w:tcW w:w="2898" w:type="dxa"/>
          </w:tcPr>
          <w:p w:rsidR="002309AD" w:rsidRPr="00812117" w:rsidRDefault="002309AD" w:rsidP="002309AD">
            <w:pPr>
              <w:widowControl w:val="0"/>
              <w:suppressLineNumbers/>
              <w:suppressAutoHyphens/>
              <w:rPr>
                <w:rFonts w:ascii="Times New Roman" w:hAnsi="Times New Roman"/>
                <w:b/>
              </w:rPr>
            </w:pPr>
            <w:r w:rsidRPr="00812117">
              <w:rPr>
                <w:rFonts w:ascii="Times New Roman" w:hAnsi="Times New Roman"/>
                <w:b/>
                <w:i/>
                <w:u w:val="single"/>
              </w:rPr>
              <w:t>Successor Principle</w:t>
            </w:r>
          </w:p>
          <w:p w:rsidR="002309AD" w:rsidRPr="00E15980" w:rsidRDefault="002309AD" w:rsidP="002309AD">
            <w:pPr>
              <w:widowControl w:val="0"/>
              <w:suppressLineNumbers/>
              <w:suppressAutoHyphens/>
              <w:rPr>
                <w:rFonts w:ascii="Times New Roman" w:hAnsi="Times New Roman"/>
                <w:b/>
                <w:sz w:val="22"/>
                <w:szCs w:val="22"/>
              </w:rPr>
            </w:pPr>
            <w:r w:rsidRPr="00E15980">
              <w:rPr>
                <w:rFonts w:ascii="Times New Roman" w:hAnsi="Times New Roman"/>
                <w:b/>
                <w:sz w:val="22"/>
                <w:szCs w:val="22"/>
              </w:rPr>
              <w:t xml:space="preserve">(Number after = 1 more) </w:t>
            </w:r>
          </w:p>
          <w:p w:rsidR="002309AD" w:rsidRPr="00812117" w:rsidRDefault="002309AD" w:rsidP="002309AD">
            <w:pPr>
              <w:widowControl w:val="0"/>
              <w:suppressLineNumbers/>
              <w:suppressAutoHyphens/>
              <w:rPr>
                <w:rFonts w:ascii="Times New Roman" w:hAnsi="Times New Roman"/>
                <w:b/>
              </w:rPr>
            </w:pPr>
          </w:p>
        </w:tc>
        <w:tc>
          <w:tcPr>
            <w:tcW w:w="6678" w:type="dxa"/>
          </w:tcPr>
          <w:p w:rsidR="002309AD" w:rsidRPr="002309AD" w:rsidRDefault="002309AD" w:rsidP="002309AD">
            <w:pPr>
              <w:widowControl w:val="0"/>
              <w:suppressLineNumbers/>
              <w:suppressAutoHyphens/>
              <w:rPr>
                <w:rFonts w:ascii="Times New Roman" w:hAnsi="Times New Roman"/>
                <w:sz w:val="20"/>
                <w:szCs w:val="20"/>
              </w:rPr>
            </w:pPr>
            <w:r w:rsidRPr="002309AD">
              <w:rPr>
                <w:rFonts w:ascii="Times New Roman" w:hAnsi="Times New Roman"/>
                <w:b/>
                <w:sz w:val="20"/>
                <w:szCs w:val="20"/>
              </w:rPr>
              <w:t>Small number recognition</w:t>
            </w:r>
            <w:r w:rsidRPr="002309AD">
              <w:rPr>
                <w:rFonts w:ascii="Times New Roman" w:hAnsi="Times New Roman"/>
                <w:sz w:val="20"/>
                <w:szCs w:val="20"/>
              </w:rPr>
              <w:t xml:space="preserve"> enables children to see that “two” is exactly one more than “one” item and that “three” is exactly one more than “two” items, and this can help them understand the </w:t>
            </w:r>
            <w:r w:rsidRPr="002309AD">
              <w:rPr>
                <w:rFonts w:ascii="Times New Roman" w:hAnsi="Times New Roman"/>
                <w:b/>
                <w:i/>
                <w:sz w:val="20"/>
                <w:szCs w:val="20"/>
              </w:rPr>
              <w:t>successor principle</w:t>
            </w:r>
            <w:r w:rsidRPr="002309AD">
              <w:rPr>
                <w:rFonts w:ascii="Times New Roman" w:hAnsi="Times New Roman"/>
                <w:sz w:val="20"/>
                <w:szCs w:val="20"/>
              </w:rPr>
              <w:t xml:space="preserve"> (each successive number in the counting sequence is exactly one more than the previous number).</w:t>
            </w:r>
          </w:p>
        </w:tc>
      </w:tr>
      <w:tr w:rsidR="002309AD" w:rsidRPr="00A16889" w:rsidTr="002309AD">
        <w:tc>
          <w:tcPr>
            <w:tcW w:w="2898" w:type="dxa"/>
          </w:tcPr>
          <w:p w:rsidR="002309AD" w:rsidRPr="00812117" w:rsidRDefault="002309AD" w:rsidP="002309AD">
            <w:pPr>
              <w:widowControl w:val="0"/>
              <w:suppressLineNumbers/>
              <w:suppressAutoHyphens/>
              <w:rPr>
                <w:rFonts w:ascii="Times New Roman" w:hAnsi="Times New Roman"/>
                <w:b/>
                <w:i/>
                <w:u w:val="single"/>
              </w:rPr>
            </w:pPr>
            <w:r w:rsidRPr="00812117">
              <w:rPr>
                <w:rFonts w:ascii="Times New Roman" w:hAnsi="Times New Roman"/>
                <w:b/>
                <w:i/>
              </w:rPr>
              <w:t>Reconceptualization of the counting sequence as the</w:t>
            </w:r>
            <w:r w:rsidRPr="00812117">
              <w:rPr>
                <w:rFonts w:ascii="Times New Roman" w:hAnsi="Times New Roman"/>
                <w:b/>
                <w:i/>
                <w:u w:val="single"/>
              </w:rPr>
              <w:t xml:space="preserve"> (positive) integer sequence </w:t>
            </w:r>
          </w:p>
        </w:tc>
        <w:tc>
          <w:tcPr>
            <w:tcW w:w="6678" w:type="dxa"/>
          </w:tcPr>
          <w:p w:rsidR="002309AD" w:rsidRPr="002309AD" w:rsidRDefault="002309AD" w:rsidP="002309AD">
            <w:pPr>
              <w:widowControl w:val="0"/>
              <w:suppressLineNumbers/>
              <w:suppressAutoHyphens/>
              <w:rPr>
                <w:rFonts w:ascii="Times New Roman" w:hAnsi="Times New Roman"/>
                <w:b/>
                <w:sz w:val="20"/>
                <w:szCs w:val="20"/>
              </w:rPr>
            </w:pPr>
            <w:r w:rsidRPr="002309AD">
              <w:rPr>
                <w:rFonts w:ascii="Times New Roman" w:hAnsi="Times New Roman"/>
                <w:sz w:val="20"/>
                <w:szCs w:val="20"/>
              </w:rPr>
              <w:t>The</w:t>
            </w:r>
            <w:r w:rsidRPr="002309AD">
              <w:rPr>
                <w:rFonts w:ascii="Times New Roman" w:hAnsi="Times New Roman"/>
                <w:b/>
                <w:sz w:val="20"/>
                <w:szCs w:val="20"/>
              </w:rPr>
              <w:t xml:space="preserve"> </w:t>
            </w:r>
            <w:r w:rsidRPr="002309AD">
              <w:rPr>
                <w:rFonts w:ascii="Times New Roman" w:hAnsi="Times New Roman"/>
                <w:b/>
                <w:i/>
                <w:sz w:val="20"/>
                <w:szCs w:val="20"/>
              </w:rPr>
              <w:t>successor principle</w:t>
            </w:r>
            <w:r w:rsidRPr="002309AD">
              <w:rPr>
                <w:rFonts w:ascii="Times New Roman" w:hAnsi="Times New Roman"/>
                <w:b/>
                <w:sz w:val="20"/>
                <w:szCs w:val="20"/>
              </w:rPr>
              <w:t xml:space="preserve"> </w:t>
            </w:r>
            <w:r w:rsidRPr="002309AD">
              <w:rPr>
                <w:rFonts w:ascii="Times New Roman" w:hAnsi="Times New Roman"/>
                <w:sz w:val="20"/>
                <w:szCs w:val="20"/>
              </w:rPr>
              <w:t xml:space="preserve">enables children to view the counting sequence as </w:t>
            </w:r>
            <w:r w:rsidRPr="002309AD">
              <w:rPr>
                <w:rFonts w:ascii="Times New Roman" w:hAnsi="Times New Roman"/>
                <w:i/>
                <w:sz w:val="20"/>
                <w:szCs w:val="20"/>
              </w:rPr>
              <w:t>n</w:t>
            </w:r>
            <w:r w:rsidRPr="002309AD">
              <w:rPr>
                <w:rFonts w:ascii="Times New Roman" w:hAnsi="Times New Roman"/>
                <w:sz w:val="20"/>
                <w:szCs w:val="20"/>
              </w:rPr>
              <w:t xml:space="preserve">, </w:t>
            </w:r>
            <w:r w:rsidRPr="002309AD">
              <w:rPr>
                <w:rFonts w:ascii="Times New Roman" w:hAnsi="Times New Roman"/>
                <w:i/>
                <w:sz w:val="20"/>
                <w:szCs w:val="20"/>
              </w:rPr>
              <w:t>n</w:t>
            </w:r>
            <w:r w:rsidRPr="002309AD">
              <w:rPr>
                <w:rFonts w:ascii="Times New Roman" w:hAnsi="Times New Roman"/>
                <w:sz w:val="20"/>
                <w:szCs w:val="20"/>
              </w:rPr>
              <w:t>+1, [</w:t>
            </w:r>
            <w:r w:rsidRPr="002309AD">
              <w:rPr>
                <w:rFonts w:ascii="Times New Roman" w:hAnsi="Times New Roman"/>
                <w:i/>
                <w:sz w:val="20"/>
                <w:szCs w:val="20"/>
              </w:rPr>
              <w:t>n</w:t>
            </w:r>
            <w:r w:rsidRPr="002309AD">
              <w:rPr>
                <w:rFonts w:ascii="Times New Roman" w:hAnsi="Times New Roman"/>
                <w:sz w:val="20"/>
                <w:szCs w:val="20"/>
              </w:rPr>
              <w:t>+1]+1, … (</w:t>
            </w:r>
            <w:r w:rsidRPr="002309AD">
              <w:rPr>
                <w:rFonts w:ascii="Times New Roman" w:hAnsi="Times New Roman"/>
                <w:b/>
                <w:i/>
                <w:sz w:val="20"/>
                <w:szCs w:val="20"/>
              </w:rPr>
              <w:t>positive integer sequence</w:t>
            </w:r>
            <w:r w:rsidRPr="002309AD">
              <w:rPr>
                <w:rFonts w:ascii="Times New Roman" w:hAnsi="Times New Roman"/>
                <w:sz w:val="20"/>
                <w:szCs w:val="20"/>
              </w:rPr>
              <w:t>)—a linear representation of number.</w:t>
            </w:r>
          </w:p>
        </w:tc>
      </w:tr>
      <w:tr w:rsidR="002309AD" w:rsidRPr="00A16889" w:rsidTr="002309AD">
        <w:tc>
          <w:tcPr>
            <w:tcW w:w="2898" w:type="dxa"/>
          </w:tcPr>
          <w:p w:rsidR="002309AD" w:rsidRPr="00812117" w:rsidRDefault="002309AD" w:rsidP="002309AD">
            <w:pPr>
              <w:widowControl w:val="0"/>
              <w:suppressLineNumbers/>
              <w:suppressAutoHyphens/>
              <w:rPr>
                <w:rFonts w:ascii="Times New Roman" w:hAnsi="Times New Roman"/>
                <w:b/>
                <w:i/>
                <w:u w:val="single"/>
              </w:rPr>
            </w:pPr>
            <w:r w:rsidRPr="00812117">
              <w:rPr>
                <w:rFonts w:ascii="Times New Roman" w:hAnsi="Times New Roman"/>
                <w:b/>
                <w:i/>
                <w:u w:val="single"/>
              </w:rPr>
              <w:t>Informal mathematical induction</w:t>
            </w:r>
          </w:p>
        </w:tc>
        <w:tc>
          <w:tcPr>
            <w:tcW w:w="6678" w:type="dxa"/>
          </w:tcPr>
          <w:p w:rsidR="002309AD" w:rsidRPr="002309AD" w:rsidRDefault="002309AD" w:rsidP="002309AD">
            <w:pPr>
              <w:widowControl w:val="0"/>
              <w:suppressLineNumbers/>
              <w:suppressAutoHyphens/>
              <w:rPr>
                <w:rFonts w:ascii="Times New Roman" w:hAnsi="Times New Roman"/>
                <w:b/>
                <w:sz w:val="20"/>
                <w:szCs w:val="20"/>
              </w:rPr>
            </w:pPr>
            <w:r w:rsidRPr="002309AD">
              <w:rPr>
                <w:rFonts w:ascii="Times New Roman" w:hAnsi="Times New Roman"/>
                <w:sz w:val="20"/>
                <w:szCs w:val="20"/>
              </w:rPr>
              <w:t>An understanding of the</w:t>
            </w:r>
            <w:r w:rsidRPr="002309AD">
              <w:rPr>
                <w:rFonts w:ascii="Times New Roman" w:hAnsi="Times New Roman"/>
                <w:b/>
                <w:sz w:val="20"/>
                <w:szCs w:val="20"/>
              </w:rPr>
              <w:t xml:space="preserve"> </w:t>
            </w:r>
            <w:r w:rsidRPr="002309AD">
              <w:rPr>
                <w:rFonts w:ascii="Times New Roman" w:hAnsi="Times New Roman"/>
                <w:b/>
                <w:i/>
                <w:sz w:val="20"/>
                <w:szCs w:val="20"/>
              </w:rPr>
              <w:t>successor principle</w:t>
            </w:r>
            <w:r w:rsidRPr="002309AD">
              <w:rPr>
                <w:rFonts w:ascii="Times New Roman" w:hAnsi="Times New Roman"/>
                <w:sz w:val="20"/>
                <w:szCs w:val="20"/>
              </w:rPr>
              <w:t xml:space="preserve"> and a linear representation of the </w:t>
            </w:r>
            <w:r w:rsidRPr="002309AD">
              <w:rPr>
                <w:rFonts w:ascii="Times New Roman" w:hAnsi="Times New Roman"/>
                <w:b/>
                <w:i/>
                <w:sz w:val="20"/>
                <w:szCs w:val="20"/>
              </w:rPr>
              <w:t>(positive) integer sequence</w:t>
            </w:r>
            <w:r w:rsidRPr="002309AD">
              <w:rPr>
                <w:rFonts w:ascii="Times New Roman" w:hAnsi="Times New Roman"/>
                <w:sz w:val="20"/>
                <w:szCs w:val="20"/>
              </w:rPr>
              <w:t xml:space="preserve"> provide a basis for informal mathematical induction.</w:t>
            </w:r>
          </w:p>
        </w:tc>
      </w:tr>
      <w:tr w:rsidR="002309AD" w:rsidRPr="00A16889" w:rsidTr="002309AD">
        <w:tc>
          <w:tcPr>
            <w:tcW w:w="2898" w:type="dxa"/>
          </w:tcPr>
          <w:p w:rsidR="002309AD" w:rsidRPr="00812117" w:rsidRDefault="002309AD" w:rsidP="002309AD">
            <w:pPr>
              <w:widowControl w:val="0"/>
              <w:suppressLineNumbers/>
              <w:suppressAutoHyphens/>
              <w:rPr>
                <w:rFonts w:ascii="Times New Roman" w:hAnsi="Times New Roman"/>
                <w:b/>
                <w:i/>
                <w:u w:val="single"/>
              </w:rPr>
            </w:pPr>
            <w:r w:rsidRPr="00812117">
              <w:rPr>
                <w:rFonts w:ascii="Times New Roman" w:hAnsi="Times New Roman"/>
                <w:b/>
                <w:i/>
                <w:u w:val="single"/>
              </w:rPr>
              <w:t xml:space="preserve">Infinite succession principle </w:t>
            </w:r>
            <w:r w:rsidRPr="007302EE">
              <w:rPr>
                <w:rFonts w:ascii="Times New Roman" w:hAnsi="Times New Roman"/>
                <w:b/>
                <w:i/>
                <w:sz w:val="22"/>
                <w:szCs w:val="22"/>
                <w:u w:val="single"/>
              </w:rPr>
              <w:t>(concept of infinity)</w:t>
            </w:r>
          </w:p>
        </w:tc>
        <w:tc>
          <w:tcPr>
            <w:tcW w:w="6678" w:type="dxa"/>
          </w:tcPr>
          <w:p w:rsidR="002309AD" w:rsidRPr="002309AD" w:rsidRDefault="002309AD" w:rsidP="002309AD">
            <w:pPr>
              <w:widowControl w:val="0"/>
              <w:suppressLineNumbers/>
              <w:suppressAutoHyphens/>
              <w:rPr>
                <w:rFonts w:ascii="Times New Roman" w:hAnsi="Times New Roman"/>
                <w:b/>
                <w:sz w:val="20"/>
                <w:szCs w:val="20"/>
              </w:rPr>
            </w:pPr>
            <w:r w:rsidRPr="002309AD">
              <w:rPr>
                <w:rFonts w:ascii="Times New Roman" w:hAnsi="Times New Roman"/>
                <w:b/>
                <w:i/>
                <w:sz w:val="20"/>
                <w:szCs w:val="20"/>
              </w:rPr>
              <w:t xml:space="preserve">Informal mathematical induction </w:t>
            </w:r>
            <w:r w:rsidRPr="002309AD">
              <w:rPr>
                <w:rFonts w:ascii="Times New Roman" w:hAnsi="Times New Roman"/>
                <w:sz w:val="20"/>
                <w:szCs w:val="20"/>
              </w:rPr>
              <w:t>enables children to use their number-after knowledge and the successor principle to realize that the positive integer sequence can, in principle, go on forever.</w:t>
            </w:r>
          </w:p>
        </w:tc>
      </w:tr>
    </w:tbl>
    <w:p w:rsidR="00A333A8" w:rsidRDefault="00A333A8" w:rsidP="00A333A8">
      <w:pPr>
        <w:widowControl w:val="0"/>
        <w:autoSpaceDE w:val="0"/>
        <w:autoSpaceDN w:val="0"/>
        <w:adjustRightInd w:val="0"/>
        <w:ind w:left="360" w:hanging="360"/>
        <w:rPr>
          <w:sz w:val="20"/>
          <w:szCs w:val="20"/>
        </w:rPr>
      </w:pPr>
    </w:p>
    <w:p w:rsidR="002309AD" w:rsidRDefault="002309AD" w:rsidP="00A333A8">
      <w:pPr>
        <w:widowControl w:val="0"/>
        <w:autoSpaceDE w:val="0"/>
        <w:autoSpaceDN w:val="0"/>
        <w:adjustRightInd w:val="0"/>
        <w:ind w:left="360" w:hanging="360"/>
        <w:rPr>
          <w:b/>
        </w:rPr>
      </w:pPr>
      <w:r w:rsidRPr="00A333A8">
        <w:rPr>
          <w:sz w:val="20"/>
          <w:szCs w:val="20"/>
        </w:rPr>
        <w:t>Baroody, A. J. (in preparation). Reasoning and Sense Making in Grades PK-2:</w:t>
      </w:r>
      <w:r w:rsidR="00A333A8" w:rsidRPr="00A333A8">
        <w:rPr>
          <w:sz w:val="20"/>
          <w:szCs w:val="20"/>
        </w:rPr>
        <w:t xml:space="preserve"> </w:t>
      </w:r>
      <w:r w:rsidRPr="00A333A8">
        <w:rPr>
          <w:sz w:val="20"/>
          <w:szCs w:val="20"/>
        </w:rPr>
        <w:t>Using Number and Arithmetic Instruction as a Basis for Fostering Mathematical Reasoning</w:t>
      </w:r>
      <w:r w:rsidR="00A333A8" w:rsidRPr="00A333A8">
        <w:rPr>
          <w:sz w:val="20"/>
          <w:szCs w:val="20"/>
        </w:rPr>
        <w:t>. In M. T. Battista (Ed.),</w:t>
      </w:r>
      <w:r w:rsidR="00A333A8">
        <w:rPr>
          <w:sz w:val="20"/>
          <w:szCs w:val="20"/>
        </w:rPr>
        <w:t xml:space="preserve"> </w:t>
      </w:r>
      <w:r w:rsidR="00A333A8" w:rsidRPr="00A333A8">
        <w:rPr>
          <w:i/>
          <w:sz w:val="20"/>
          <w:szCs w:val="20"/>
        </w:rPr>
        <w:t>Reasoning and Sense Making in the Elementary Grades.</w:t>
      </w:r>
      <w:r w:rsidR="00A333A8">
        <w:rPr>
          <w:sz w:val="20"/>
          <w:szCs w:val="20"/>
        </w:rPr>
        <w:t xml:space="preserve"> </w:t>
      </w:r>
      <w:r w:rsidR="00A333A8" w:rsidRPr="00A333A8">
        <w:rPr>
          <w:sz w:val="20"/>
          <w:szCs w:val="20"/>
        </w:rPr>
        <w:t>Reston, VA: National Council of Teachers of Mathematics</w:t>
      </w:r>
      <w:r w:rsidR="00A333A8">
        <w:rPr>
          <w:sz w:val="20"/>
          <w:szCs w:val="20"/>
        </w:rPr>
        <w:t>.</w:t>
      </w:r>
    </w:p>
    <w:p w:rsidR="0012247A" w:rsidRDefault="0012247A">
      <w:pPr>
        <w:rPr>
          <w:rFonts w:eastAsia="Times New Roman"/>
          <w:b/>
          <w:szCs w:val="20"/>
        </w:rPr>
      </w:pPr>
      <w:r>
        <w:rPr>
          <w:b/>
        </w:rPr>
        <w:br w:type="page"/>
      </w:r>
    </w:p>
    <w:p w:rsidR="002309AD" w:rsidRPr="0097515D" w:rsidRDefault="0012247A" w:rsidP="002309AD">
      <w:pPr>
        <w:pStyle w:val="BodyText"/>
        <w:rPr>
          <w:b/>
        </w:rPr>
      </w:pPr>
      <w:r>
        <w:rPr>
          <w:b/>
        </w:rPr>
        <w:t xml:space="preserve">E.3 </w:t>
      </w:r>
      <w:r w:rsidR="002309AD">
        <w:rPr>
          <w:b/>
        </w:rPr>
        <w:t>Developmental P</w:t>
      </w:r>
      <w:r w:rsidR="002309AD" w:rsidRPr="009013B6">
        <w:rPr>
          <w:b/>
        </w:rPr>
        <w:t>rogression</w:t>
      </w:r>
      <w:r w:rsidR="002309AD">
        <w:rPr>
          <w:b/>
        </w:rPr>
        <w:t>: From Number Sense to Fluency with Basic Combinations</w:t>
      </w:r>
      <w:r w:rsidR="0020360F">
        <w:rPr>
          <w:b/>
        </w:rPr>
        <w:t xml:space="preserve"> (Based on brief prepared for the National Governors’ Association)</w:t>
      </w:r>
    </w:p>
    <w:p w:rsidR="002309AD" w:rsidRDefault="002309AD" w:rsidP="002309AD">
      <w:pPr>
        <w:pStyle w:val="BodyText"/>
      </w:pPr>
    </w:p>
    <w:p w:rsidR="002309AD" w:rsidRPr="009013B6" w:rsidRDefault="002309AD" w:rsidP="002309AD">
      <w:pPr>
        <w:pStyle w:val="BodyText"/>
      </w:pPr>
    </w:p>
    <w:tbl>
      <w:tblPr>
        <w:tblStyle w:val="TableGrid"/>
        <w:tblW w:w="0" w:type="auto"/>
        <w:tblLook w:val="00A0" w:firstRow="1" w:lastRow="0" w:firstColumn="1" w:lastColumn="0" w:noHBand="0" w:noVBand="0"/>
      </w:tblPr>
      <w:tblGrid>
        <w:gridCol w:w="3585"/>
        <w:gridCol w:w="5991"/>
      </w:tblGrid>
      <w:tr w:rsidR="002309AD" w:rsidRPr="009013B6" w:rsidTr="002309AD">
        <w:trPr>
          <w:trHeight w:val="611"/>
        </w:trPr>
        <w:tc>
          <w:tcPr>
            <w:tcW w:w="3585" w:type="dxa"/>
          </w:tcPr>
          <w:p w:rsidR="002309AD" w:rsidRPr="0012247A" w:rsidRDefault="002309AD" w:rsidP="002309AD">
            <w:pPr>
              <w:pStyle w:val="BodyText"/>
              <w:rPr>
                <w:rFonts w:ascii="Times New Roman" w:hAnsi="Times New Roman" w:cs="Times New Roman"/>
                <w:b/>
                <w:sz w:val="22"/>
                <w:szCs w:val="22"/>
              </w:rPr>
            </w:pPr>
            <w:r w:rsidRPr="0012247A">
              <w:rPr>
                <w:rFonts w:ascii="Times New Roman" w:hAnsi="Times New Roman" w:cs="Times New Roman"/>
                <w:b/>
                <w:sz w:val="22"/>
                <w:szCs w:val="22"/>
              </w:rPr>
              <w:t>Learns first few number words</w:t>
            </w:r>
          </w:p>
        </w:tc>
        <w:tc>
          <w:tcPr>
            <w:tcW w:w="5991" w:type="dxa"/>
          </w:tcPr>
          <w:p w:rsidR="002309AD" w:rsidRPr="00860112" w:rsidRDefault="002309AD" w:rsidP="002309AD">
            <w:pPr>
              <w:pStyle w:val="BodyText"/>
              <w:rPr>
                <w:rFonts w:ascii="Times New Roman" w:hAnsi="Times New Roman" w:cs="Times New Roman"/>
                <w:sz w:val="20"/>
              </w:rPr>
            </w:pPr>
            <w:r w:rsidRPr="00860112">
              <w:rPr>
                <w:rFonts w:ascii="Times New Roman" w:hAnsi="Times New Roman" w:cs="Times New Roman"/>
                <w:sz w:val="20"/>
              </w:rPr>
              <w:t xml:space="preserve">Learns number words such as “one,” “two,” and “three” but does not realize they represent a particular exact amount. </w:t>
            </w:r>
          </w:p>
        </w:tc>
      </w:tr>
      <w:tr w:rsidR="002309AD" w:rsidRPr="009013B6" w:rsidTr="002309AD">
        <w:trPr>
          <w:trHeight w:val="1245"/>
        </w:trPr>
        <w:tc>
          <w:tcPr>
            <w:tcW w:w="3585" w:type="dxa"/>
            <w:vMerge w:val="restart"/>
          </w:tcPr>
          <w:p w:rsidR="002309AD" w:rsidRPr="0012247A" w:rsidRDefault="002309AD" w:rsidP="002309AD">
            <w:pPr>
              <w:pStyle w:val="BodyText"/>
              <w:rPr>
                <w:rFonts w:ascii="Times New Roman" w:hAnsi="Times New Roman" w:cs="Times New Roman"/>
                <w:b/>
                <w:sz w:val="22"/>
                <w:szCs w:val="22"/>
              </w:rPr>
            </w:pPr>
            <w:r w:rsidRPr="0012247A">
              <w:rPr>
                <w:rFonts w:ascii="Times New Roman" w:hAnsi="Times New Roman" w:cs="Times New Roman"/>
                <w:b/>
                <w:sz w:val="22"/>
                <w:szCs w:val="22"/>
              </w:rPr>
              <w:t>Small-number recognition</w:t>
            </w:r>
          </w:p>
          <w:p w:rsidR="002309AD" w:rsidRPr="0012247A" w:rsidRDefault="002309AD" w:rsidP="002309AD">
            <w:pPr>
              <w:pStyle w:val="BodyText"/>
              <w:rPr>
                <w:rFonts w:ascii="Times New Roman" w:hAnsi="Times New Roman" w:cs="Times New Roman"/>
                <w:b/>
                <w:sz w:val="22"/>
                <w:szCs w:val="22"/>
              </w:rPr>
            </w:pPr>
            <w:r w:rsidRPr="0012247A">
              <w:rPr>
                <w:rFonts w:ascii="Times New Roman" w:hAnsi="Times New Roman" w:cs="Times New Roman"/>
                <w:b/>
                <w:sz w:val="22"/>
                <w:szCs w:val="22"/>
              </w:rPr>
              <w:t>(subitizing)</w:t>
            </w:r>
          </w:p>
          <w:p w:rsidR="002309AD" w:rsidRPr="0012247A" w:rsidRDefault="002309AD" w:rsidP="002309AD">
            <w:pPr>
              <w:pStyle w:val="BodyText"/>
              <w:rPr>
                <w:rFonts w:ascii="Times New Roman" w:hAnsi="Times New Roman" w:cs="Times New Roman"/>
                <w:b/>
                <w:sz w:val="22"/>
                <w:szCs w:val="22"/>
              </w:rPr>
            </w:pPr>
            <w:r w:rsidRPr="0012247A">
              <w:rPr>
                <w:rFonts w:ascii="Times New Roman" w:hAnsi="Times New Roman" w:cs="Times New Roman"/>
                <w:b/>
                <w:sz w:val="22"/>
                <w:szCs w:val="22"/>
              </w:rPr>
              <w:t xml:space="preserve"> </w:t>
            </w:r>
          </w:p>
        </w:tc>
        <w:tc>
          <w:tcPr>
            <w:tcW w:w="5991" w:type="dxa"/>
          </w:tcPr>
          <w:p w:rsidR="002309AD" w:rsidRPr="00860112" w:rsidRDefault="002309AD" w:rsidP="002309AD">
            <w:pPr>
              <w:pStyle w:val="BodyText"/>
              <w:rPr>
                <w:rFonts w:ascii="Times New Roman" w:hAnsi="Times New Roman" w:cs="Times New Roman"/>
                <w:sz w:val="20"/>
              </w:rPr>
            </w:pPr>
            <w:r w:rsidRPr="00860112">
              <w:rPr>
                <w:rFonts w:ascii="Times New Roman" w:hAnsi="Times New Roman" w:cs="Times New Roman"/>
                <w:sz w:val="20"/>
              </w:rPr>
              <w:t>By seeing many different examples of a number (e.g., two eyes, two hands, two socks, two shoes, two cars) labeled with the same number word and non-examples of the number labeled with other number words (e.g., three cars), children can construct precise concepts of one, two, and three and can recognize and immediately label small collections with the appropriate number.</w:t>
            </w:r>
          </w:p>
        </w:tc>
      </w:tr>
      <w:tr w:rsidR="002309AD" w:rsidRPr="009013B6" w:rsidTr="002309AD">
        <w:trPr>
          <w:trHeight w:val="287"/>
        </w:trPr>
        <w:tc>
          <w:tcPr>
            <w:tcW w:w="3585" w:type="dxa"/>
            <w:vMerge/>
          </w:tcPr>
          <w:p w:rsidR="002309AD" w:rsidRPr="0012247A" w:rsidRDefault="002309AD" w:rsidP="002309AD">
            <w:pPr>
              <w:pStyle w:val="BodyText"/>
              <w:jc w:val="left"/>
              <w:rPr>
                <w:rFonts w:ascii="Times New Roman" w:hAnsi="Times New Roman" w:cs="Times New Roman"/>
                <w:b/>
                <w:sz w:val="22"/>
                <w:szCs w:val="22"/>
              </w:rPr>
            </w:pPr>
          </w:p>
        </w:tc>
        <w:tc>
          <w:tcPr>
            <w:tcW w:w="5991" w:type="dxa"/>
          </w:tcPr>
          <w:p w:rsidR="002309AD" w:rsidRPr="00860112" w:rsidRDefault="002309AD" w:rsidP="002309AD">
            <w:pPr>
              <w:pStyle w:val="BodyText"/>
              <w:jc w:val="left"/>
              <w:rPr>
                <w:rFonts w:ascii="Times New Roman" w:hAnsi="Times New Roman" w:cs="Times New Roman"/>
                <w:b/>
                <w:sz w:val="20"/>
              </w:rPr>
            </w:pPr>
            <w:r w:rsidRPr="00860112">
              <w:rPr>
                <w:rFonts w:ascii="Times New Roman" w:hAnsi="Times New Roman" w:cs="Times New Roman"/>
                <w:b/>
                <w:i/>
                <w:sz w:val="20"/>
              </w:rPr>
              <w:t>Hiding game.</w:t>
            </w:r>
          </w:p>
        </w:tc>
      </w:tr>
      <w:tr w:rsidR="002309AD" w:rsidRPr="009013B6" w:rsidTr="002309AD">
        <w:trPr>
          <w:trHeight w:val="413"/>
        </w:trPr>
        <w:tc>
          <w:tcPr>
            <w:tcW w:w="3585" w:type="dxa"/>
            <w:vMerge w:val="restart"/>
          </w:tcPr>
          <w:p w:rsidR="002309AD" w:rsidRPr="0012247A" w:rsidRDefault="002309AD" w:rsidP="002309AD">
            <w:pPr>
              <w:pStyle w:val="BodyText"/>
              <w:jc w:val="left"/>
              <w:rPr>
                <w:rFonts w:ascii="Times New Roman" w:hAnsi="Times New Roman" w:cs="Times New Roman"/>
                <w:b/>
                <w:sz w:val="22"/>
                <w:szCs w:val="22"/>
              </w:rPr>
            </w:pPr>
            <w:r w:rsidRPr="0012247A">
              <w:rPr>
                <w:rFonts w:ascii="Times New Roman" w:hAnsi="Times New Roman" w:cs="Times New Roman"/>
                <w:b/>
                <w:sz w:val="22"/>
                <w:szCs w:val="22"/>
              </w:rPr>
              <w:t>Meaningful object counting</w:t>
            </w:r>
          </w:p>
          <w:p w:rsidR="002309AD" w:rsidRPr="0012247A" w:rsidRDefault="002309AD" w:rsidP="002309AD">
            <w:pPr>
              <w:pStyle w:val="BodyText"/>
              <w:jc w:val="left"/>
              <w:rPr>
                <w:rFonts w:ascii="Times New Roman" w:hAnsi="Times New Roman" w:cs="Times New Roman"/>
                <w:b/>
                <w:sz w:val="22"/>
                <w:szCs w:val="22"/>
              </w:rPr>
            </w:pPr>
          </w:p>
        </w:tc>
        <w:tc>
          <w:tcPr>
            <w:tcW w:w="5991" w:type="dxa"/>
          </w:tcPr>
          <w:p w:rsidR="002309AD" w:rsidRPr="00860112" w:rsidRDefault="002309AD" w:rsidP="002309AD">
            <w:pPr>
              <w:pStyle w:val="BodyText"/>
              <w:jc w:val="left"/>
              <w:rPr>
                <w:rFonts w:ascii="Times New Roman" w:hAnsi="Times New Roman" w:cs="Times New Roman"/>
                <w:sz w:val="20"/>
              </w:rPr>
            </w:pPr>
            <w:r w:rsidRPr="00860112">
              <w:rPr>
                <w:rFonts w:ascii="Times New Roman" w:hAnsi="Times New Roman" w:cs="Times New Roman"/>
                <w:sz w:val="20"/>
              </w:rPr>
              <w:t>Meaningful object counting requires two things: (a) counting in a one-to-one fashion (linking one and only one number word to each object in a collection) and (b) understanding the cardinality principle (the last number word used in the counting process indicates the total or cardinal number).</w:t>
            </w:r>
          </w:p>
        </w:tc>
      </w:tr>
      <w:tr w:rsidR="002309AD" w:rsidRPr="009013B6" w:rsidTr="002309AD">
        <w:trPr>
          <w:trHeight w:val="314"/>
        </w:trPr>
        <w:tc>
          <w:tcPr>
            <w:tcW w:w="3585" w:type="dxa"/>
            <w:vMerge/>
          </w:tcPr>
          <w:p w:rsidR="002309AD" w:rsidRPr="0012247A" w:rsidRDefault="002309AD" w:rsidP="002309AD">
            <w:pPr>
              <w:pStyle w:val="BodyText"/>
              <w:jc w:val="left"/>
              <w:rPr>
                <w:rFonts w:ascii="Times New Roman" w:hAnsi="Times New Roman" w:cs="Times New Roman"/>
                <w:b/>
                <w:sz w:val="22"/>
                <w:szCs w:val="22"/>
              </w:rPr>
            </w:pPr>
          </w:p>
        </w:tc>
        <w:tc>
          <w:tcPr>
            <w:tcW w:w="5991" w:type="dxa"/>
          </w:tcPr>
          <w:p w:rsidR="002309AD" w:rsidRPr="00860112" w:rsidRDefault="002309AD" w:rsidP="002309AD">
            <w:pPr>
              <w:pStyle w:val="BodyText"/>
              <w:jc w:val="left"/>
              <w:rPr>
                <w:rFonts w:ascii="Times New Roman" w:hAnsi="Times New Roman" w:cs="Times New Roman"/>
                <w:i/>
                <w:sz w:val="20"/>
              </w:rPr>
            </w:pPr>
            <w:r w:rsidRPr="00860112">
              <w:rPr>
                <w:rFonts w:ascii="Times New Roman" w:hAnsi="Times New Roman" w:cs="Times New Roman"/>
                <w:b/>
                <w:i/>
                <w:sz w:val="20"/>
              </w:rPr>
              <w:t>Animal Spots.</w:t>
            </w:r>
          </w:p>
        </w:tc>
      </w:tr>
      <w:tr w:rsidR="002309AD" w:rsidRPr="009013B6" w:rsidTr="002309AD">
        <w:trPr>
          <w:trHeight w:val="555"/>
        </w:trPr>
        <w:tc>
          <w:tcPr>
            <w:tcW w:w="3585" w:type="dxa"/>
            <w:vMerge w:val="restart"/>
          </w:tcPr>
          <w:p w:rsidR="002309AD" w:rsidRPr="0012247A" w:rsidRDefault="002309AD" w:rsidP="002309AD">
            <w:pPr>
              <w:pStyle w:val="BodyText"/>
              <w:jc w:val="left"/>
              <w:rPr>
                <w:rFonts w:ascii="Times New Roman" w:hAnsi="Times New Roman" w:cs="Times New Roman"/>
                <w:b/>
                <w:sz w:val="22"/>
                <w:szCs w:val="22"/>
              </w:rPr>
            </w:pPr>
            <w:r w:rsidRPr="0012247A">
              <w:rPr>
                <w:rFonts w:ascii="Times New Roman" w:hAnsi="Times New Roman" w:cs="Times New Roman"/>
                <w:b/>
                <w:sz w:val="22"/>
                <w:szCs w:val="22"/>
              </w:rPr>
              <w:t>Increasing magnitude concept + counting-based comparisons of collections larger than three</w:t>
            </w:r>
          </w:p>
        </w:tc>
        <w:tc>
          <w:tcPr>
            <w:tcW w:w="5991" w:type="dxa"/>
          </w:tcPr>
          <w:p w:rsidR="002309AD" w:rsidRPr="00860112" w:rsidRDefault="002309AD" w:rsidP="002309AD">
            <w:pPr>
              <w:pStyle w:val="BodyText"/>
              <w:jc w:val="left"/>
              <w:rPr>
                <w:rFonts w:ascii="Times New Roman" w:hAnsi="Times New Roman" w:cs="Times New Roman"/>
                <w:sz w:val="20"/>
              </w:rPr>
            </w:pPr>
            <w:r w:rsidRPr="00860112">
              <w:rPr>
                <w:rFonts w:ascii="Times New Roman" w:hAnsi="Times New Roman" w:cs="Times New Roman"/>
                <w:sz w:val="20"/>
              </w:rPr>
              <w:t>Small-number recognition enables children to</w:t>
            </w:r>
            <w:r w:rsidRPr="00860112" w:rsidDel="0075434B">
              <w:rPr>
                <w:rFonts w:ascii="Times New Roman" w:hAnsi="Times New Roman" w:cs="Times New Roman"/>
                <w:b/>
                <w:sz w:val="20"/>
              </w:rPr>
              <w:t xml:space="preserve"> </w:t>
            </w:r>
            <w:r w:rsidRPr="00860112">
              <w:rPr>
                <w:rFonts w:ascii="Times New Roman" w:hAnsi="Times New Roman" w:cs="Times New Roman"/>
                <w:sz w:val="20"/>
              </w:rPr>
              <w:t>SEE that “two” is more than “one” item and that “three” is more than “two” items, and this can help them understand that the counting sequence represents increasingly larger collections or numbers. (e.g., seven items is more than six items because you have to count further to get to seven than you do to get to six).</w:t>
            </w:r>
          </w:p>
        </w:tc>
      </w:tr>
      <w:tr w:rsidR="002309AD" w:rsidRPr="009013B6" w:rsidTr="002309AD">
        <w:trPr>
          <w:trHeight w:val="555"/>
        </w:trPr>
        <w:tc>
          <w:tcPr>
            <w:tcW w:w="3585" w:type="dxa"/>
            <w:vMerge/>
          </w:tcPr>
          <w:p w:rsidR="002309AD" w:rsidRPr="0012247A" w:rsidRDefault="002309AD" w:rsidP="002309AD">
            <w:pPr>
              <w:pStyle w:val="BodyText"/>
              <w:jc w:val="left"/>
              <w:rPr>
                <w:rFonts w:ascii="Times New Roman" w:hAnsi="Times New Roman" w:cs="Times New Roman"/>
                <w:b/>
                <w:sz w:val="22"/>
                <w:szCs w:val="22"/>
              </w:rPr>
            </w:pPr>
          </w:p>
        </w:tc>
        <w:tc>
          <w:tcPr>
            <w:tcW w:w="5991" w:type="dxa"/>
          </w:tcPr>
          <w:p w:rsidR="002309AD" w:rsidRPr="00860112" w:rsidRDefault="002309AD" w:rsidP="002309AD">
            <w:pPr>
              <w:pStyle w:val="BodyText"/>
              <w:jc w:val="left"/>
              <w:rPr>
                <w:rFonts w:ascii="Times New Roman" w:hAnsi="Times New Roman" w:cs="Times New Roman"/>
                <w:b/>
                <w:i/>
                <w:sz w:val="20"/>
              </w:rPr>
            </w:pPr>
            <w:r w:rsidRPr="00860112">
              <w:rPr>
                <w:rFonts w:ascii="Times New Roman" w:hAnsi="Times New Roman" w:cs="Times New Roman"/>
                <w:b/>
                <w:i/>
                <w:sz w:val="20"/>
              </w:rPr>
              <w:t>Number Guess.</w:t>
            </w:r>
          </w:p>
          <w:p w:rsidR="002309AD" w:rsidRPr="00860112" w:rsidRDefault="002309AD" w:rsidP="002309AD">
            <w:pPr>
              <w:pStyle w:val="BodyText"/>
              <w:jc w:val="left"/>
              <w:rPr>
                <w:rFonts w:ascii="Times New Roman" w:hAnsi="Times New Roman" w:cs="Times New Roman"/>
                <w:i/>
                <w:sz w:val="20"/>
              </w:rPr>
            </w:pPr>
            <w:r w:rsidRPr="00860112">
              <w:rPr>
                <w:rFonts w:ascii="Times New Roman" w:hAnsi="Times New Roman" w:cs="Times New Roman"/>
                <w:b/>
                <w:i/>
                <w:sz w:val="20"/>
              </w:rPr>
              <w:t>Cards More Than.</w:t>
            </w:r>
          </w:p>
        </w:tc>
      </w:tr>
      <w:tr w:rsidR="002309AD" w:rsidRPr="009013B6" w:rsidTr="002309AD">
        <w:trPr>
          <w:trHeight w:val="413"/>
        </w:trPr>
        <w:tc>
          <w:tcPr>
            <w:tcW w:w="3585" w:type="dxa"/>
            <w:vMerge w:val="restart"/>
          </w:tcPr>
          <w:p w:rsidR="002309AD" w:rsidRPr="0012247A" w:rsidRDefault="002309AD" w:rsidP="002309AD">
            <w:pPr>
              <w:pStyle w:val="BodyText"/>
              <w:jc w:val="left"/>
              <w:rPr>
                <w:rFonts w:ascii="Times New Roman" w:hAnsi="Times New Roman" w:cs="Times New Roman"/>
                <w:b/>
                <w:sz w:val="22"/>
                <w:szCs w:val="22"/>
              </w:rPr>
            </w:pPr>
            <w:r w:rsidRPr="0012247A">
              <w:rPr>
                <w:rFonts w:ascii="Times New Roman" w:hAnsi="Times New Roman" w:cs="Times New Roman"/>
                <w:b/>
                <w:sz w:val="22"/>
                <w:szCs w:val="22"/>
              </w:rPr>
              <w:t>Number-after knowledge</w:t>
            </w:r>
          </w:p>
          <w:p w:rsidR="002309AD" w:rsidRPr="0012247A" w:rsidRDefault="002309AD" w:rsidP="002309AD">
            <w:pPr>
              <w:pStyle w:val="BodyText"/>
              <w:jc w:val="left"/>
              <w:rPr>
                <w:rFonts w:ascii="Times New Roman" w:hAnsi="Times New Roman" w:cs="Times New Roman"/>
                <w:b/>
                <w:sz w:val="22"/>
                <w:szCs w:val="22"/>
              </w:rPr>
            </w:pPr>
          </w:p>
        </w:tc>
        <w:tc>
          <w:tcPr>
            <w:tcW w:w="5991" w:type="dxa"/>
          </w:tcPr>
          <w:p w:rsidR="002309AD" w:rsidRPr="00860112" w:rsidRDefault="002309AD" w:rsidP="002309AD">
            <w:pPr>
              <w:pStyle w:val="BodyText"/>
              <w:jc w:val="left"/>
              <w:rPr>
                <w:rFonts w:ascii="Times New Roman" w:hAnsi="Times New Roman" w:cs="Times New Roman"/>
                <w:sz w:val="20"/>
              </w:rPr>
            </w:pPr>
            <w:r w:rsidRPr="00860112">
              <w:rPr>
                <w:rFonts w:ascii="Times New Roman" w:hAnsi="Times New Roman" w:cs="Times New Roman"/>
                <w:sz w:val="20"/>
              </w:rPr>
              <w:t>Familiarity with the counting sequence enables a child to enter the sequence at any point and specify the next number instead of always counting from one.</w:t>
            </w:r>
          </w:p>
        </w:tc>
      </w:tr>
      <w:tr w:rsidR="002309AD" w:rsidRPr="009013B6" w:rsidTr="002309AD">
        <w:trPr>
          <w:trHeight w:val="251"/>
        </w:trPr>
        <w:tc>
          <w:tcPr>
            <w:tcW w:w="3585" w:type="dxa"/>
            <w:vMerge/>
          </w:tcPr>
          <w:p w:rsidR="002309AD" w:rsidRPr="0012247A" w:rsidRDefault="002309AD" w:rsidP="002309AD">
            <w:pPr>
              <w:pStyle w:val="BodyText"/>
              <w:jc w:val="left"/>
              <w:rPr>
                <w:rFonts w:ascii="Times New Roman" w:hAnsi="Times New Roman" w:cs="Times New Roman"/>
                <w:b/>
                <w:sz w:val="22"/>
                <w:szCs w:val="22"/>
              </w:rPr>
            </w:pPr>
          </w:p>
        </w:tc>
        <w:tc>
          <w:tcPr>
            <w:tcW w:w="5991" w:type="dxa"/>
          </w:tcPr>
          <w:p w:rsidR="002309AD" w:rsidRPr="00860112" w:rsidRDefault="002309AD" w:rsidP="002309AD">
            <w:pPr>
              <w:pStyle w:val="BodyText"/>
              <w:jc w:val="left"/>
              <w:rPr>
                <w:rFonts w:ascii="Times New Roman" w:hAnsi="Times New Roman" w:cs="Times New Roman"/>
                <w:sz w:val="20"/>
              </w:rPr>
            </w:pPr>
            <w:r w:rsidRPr="00860112">
              <w:rPr>
                <w:rFonts w:ascii="Times New Roman" w:hAnsi="Times New Roman" w:cs="Times New Roman"/>
                <w:b/>
                <w:i/>
                <w:sz w:val="20"/>
              </w:rPr>
              <w:t>Dominoes After</w:t>
            </w:r>
            <w:r w:rsidRPr="00860112">
              <w:rPr>
                <w:rFonts w:ascii="Times New Roman" w:hAnsi="Times New Roman" w:cs="Times New Roman"/>
                <w:sz w:val="20"/>
              </w:rPr>
              <w:t>.</w:t>
            </w:r>
          </w:p>
        </w:tc>
      </w:tr>
      <w:tr w:rsidR="002309AD" w:rsidRPr="009013B6" w:rsidTr="002309AD">
        <w:trPr>
          <w:trHeight w:val="412"/>
        </w:trPr>
        <w:tc>
          <w:tcPr>
            <w:tcW w:w="3585" w:type="dxa"/>
            <w:vMerge w:val="restart"/>
          </w:tcPr>
          <w:p w:rsidR="002309AD" w:rsidRPr="0012247A" w:rsidRDefault="002309AD" w:rsidP="002309AD">
            <w:pPr>
              <w:pStyle w:val="BodyText"/>
              <w:jc w:val="left"/>
              <w:rPr>
                <w:rFonts w:ascii="Times New Roman" w:hAnsi="Times New Roman" w:cs="Times New Roman"/>
                <w:b/>
                <w:sz w:val="22"/>
                <w:szCs w:val="22"/>
              </w:rPr>
            </w:pPr>
            <w:r w:rsidRPr="0012247A">
              <w:rPr>
                <w:rFonts w:ascii="Times New Roman" w:hAnsi="Times New Roman" w:cs="Times New Roman"/>
                <w:b/>
                <w:sz w:val="22"/>
                <w:szCs w:val="22"/>
              </w:rPr>
              <w:t>Comparisons of close or neighboring numbers</w:t>
            </w:r>
          </w:p>
        </w:tc>
        <w:tc>
          <w:tcPr>
            <w:tcW w:w="5991" w:type="dxa"/>
          </w:tcPr>
          <w:p w:rsidR="002309AD" w:rsidRPr="00860112" w:rsidRDefault="002309AD" w:rsidP="002309AD">
            <w:pPr>
              <w:pStyle w:val="BodyText"/>
              <w:jc w:val="left"/>
              <w:rPr>
                <w:rFonts w:ascii="Times New Roman" w:hAnsi="Times New Roman" w:cs="Times New Roman"/>
                <w:sz w:val="20"/>
              </w:rPr>
            </w:pPr>
            <w:r w:rsidRPr="00860112">
              <w:rPr>
                <w:rFonts w:ascii="Times New Roman" w:hAnsi="Times New Roman" w:cs="Times New Roman"/>
                <w:sz w:val="20"/>
              </w:rPr>
              <w:t xml:space="preserve">Once children have number-after knowledge and can recognize that each number represents "one more," they can determine, efficiently and mentally, the larger of two adjacent or close numbers (e.g., seven and eight). </w:t>
            </w:r>
          </w:p>
        </w:tc>
      </w:tr>
      <w:tr w:rsidR="002309AD" w:rsidRPr="009013B6" w:rsidTr="002309AD">
        <w:trPr>
          <w:trHeight w:val="287"/>
        </w:trPr>
        <w:tc>
          <w:tcPr>
            <w:tcW w:w="3585" w:type="dxa"/>
            <w:vMerge/>
          </w:tcPr>
          <w:p w:rsidR="002309AD" w:rsidRPr="0012247A" w:rsidRDefault="002309AD" w:rsidP="002309AD">
            <w:pPr>
              <w:pStyle w:val="BodyText"/>
              <w:jc w:val="left"/>
              <w:rPr>
                <w:rFonts w:ascii="Times New Roman" w:hAnsi="Times New Roman" w:cs="Times New Roman"/>
                <w:b/>
                <w:sz w:val="22"/>
                <w:szCs w:val="22"/>
              </w:rPr>
            </w:pPr>
          </w:p>
        </w:tc>
        <w:tc>
          <w:tcPr>
            <w:tcW w:w="5991" w:type="dxa"/>
          </w:tcPr>
          <w:p w:rsidR="002309AD" w:rsidRPr="00860112" w:rsidRDefault="002309AD" w:rsidP="002309AD">
            <w:pPr>
              <w:pStyle w:val="BodyText"/>
              <w:jc w:val="left"/>
              <w:rPr>
                <w:rFonts w:ascii="Times New Roman" w:hAnsi="Times New Roman" w:cs="Times New Roman"/>
                <w:b/>
                <w:i/>
                <w:sz w:val="20"/>
              </w:rPr>
            </w:pPr>
            <w:r w:rsidRPr="00860112">
              <w:rPr>
                <w:rFonts w:ascii="Times New Roman" w:hAnsi="Times New Roman" w:cs="Times New Roman"/>
                <w:b/>
                <w:i/>
                <w:sz w:val="20"/>
              </w:rPr>
              <w:t>Chase Game.</w:t>
            </w:r>
          </w:p>
        </w:tc>
      </w:tr>
      <w:tr w:rsidR="002309AD" w:rsidRPr="009013B6" w:rsidTr="002309AD">
        <w:trPr>
          <w:trHeight w:val="412"/>
        </w:trPr>
        <w:tc>
          <w:tcPr>
            <w:tcW w:w="3585" w:type="dxa"/>
            <w:vMerge w:val="restart"/>
          </w:tcPr>
          <w:p w:rsidR="002309AD" w:rsidRPr="0012247A" w:rsidRDefault="002309AD" w:rsidP="002309AD">
            <w:pPr>
              <w:pStyle w:val="BodyText"/>
              <w:jc w:val="left"/>
              <w:rPr>
                <w:rFonts w:ascii="Times New Roman" w:hAnsi="Times New Roman" w:cs="Times New Roman"/>
                <w:b/>
                <w:sz w:val="22"/>
                <w:szCs w:val="22"/>
              </w:rPr>
            </w:pPr>
            <w:r w:rsidRPr="0012247A">
              <w:rPr>
                <w:rFonts w:ascii="Times New Roman" w:hAnsi="Times New Roman" w:cs="Times New Roman"/>
                <w:b/>
                <w:sz w:val="22"/>
                <w:szCs w:val="22"/>
              </w:rPr>
              <w:t xml:space="preserve">Number after equals one more  </w:t>
            </w:r>
          </w:p>
          <w:p w:rsidR="002309AD" w:rsidRPr="0012247A" w:rsidRDefault="002309AD" w:rsidP="002309AD">
            <w:pPr>
              <w:pStyle w:val="BodyText"/>
              <w:jc w:val="left"/>
              <w:rPr>
                <w:rFonts w:ascii="Times New Roman" w:hAnsi="Times New Roman" w:cs="Times New Roman"/>
                <w:b/>
                <w:sz w:val="22"/>
                <w:szCs w:val="22"/>
              </w:rPr>
            </w:pPr>
            <w:r w:rsidRPr="0012247A">
              <w:rPr>
                <w:rFonts w:ascii="Times New Roman" w:hAnsi="Times New Roman" w:cs="Times New Roman"/>
                <w:b/>
                <w:sz w:val="22"/>
                <w:szCs w:val="22"/>
              </w:rPr>
              <w:t xml:space="preserve">a number and one more is the number after </w:t>
            </w:r>
          </w:p>
        </w:tc>
        <w:tc>
          <w:tcPr>
            <w:tcW w:w="5991" w:type="dxa"/>
          </w:tcPr>
          <w:p w:rsidR="002309AD" w:rsidRPr="00860112" w:rsidRDefault="002309AD" w:rsidP="002309AD">
            <w:pPr>
              <w:pStyle w:val="BodyText"/>
              <w:jc w:val="left"/>
              <w:rPr>
                <w:rFonts w:ascii="Times New Roman" w:hAnsi="Times New Roman" w:cs="Times New Roman"/>
                <w:b/>
                <w:sz w:val="20"/>
              </w:rPr>
            </w:pPr>
            <w:r w:rsidRPr="00860112">
              <w:rPr>
                <w:rFonts w:ascii="Times New Roman" w:hAnsi="Times New Roman" w:cs="Times New Roman"/>
                <w:sz w:val="20"/>
              </w:rPr>
              <w:t>Small number recognition enables children to see that “two” is one more than “one” items and that “three” is one more than “two” items, and this can help them understand thateach successive number in the counting sequence is exactly one more than the previous number.</w:t>
            </w:r>
          </w:p>
        </w:tc>
      </w:tr>
      <w:tr w:rsidR="002309AD" w:rsidRPr="009013B6" w:rsidTr="002309AD">
        <w:trPr>
          <w:trHeight w:val="412"/>
        </w:trPr>
        <w:tc>
          <w:tcPr>
            <w:tcW w:w="3585" w:type="dxa"/>
            <w:vMerge/>
          </w:tcPr>
          <w:p w:rsidR="002309AD" w:rsidRPr="0012247A" w:rsidRDefault="002309AD" w:rsidP="002309AD">
            <w:pPr>
              <w:pStyle w:val="BodyText"/>
              <w:jc w:val="left"/>
              <w:rPr>
                <w:rFonts w:ascii="Times New Roman" w:hAnsi="Times New Roman" w:cs="Times New Roman"/>
                <w:b/>
                <w:sz w:val="22"/>
                <w:szCs w:val="22"/>
              </w:rPr>
            </w:pPr>
          </w:p>
        </w:tc>
        <w:tc>
          <w:tcPr>
            <w:tcW w:w="5991" w:type="dxa"/>
          </w:tcPr>
          <w:p w:rsidR="002309AD" w:rsidRPr="00860112" w:rsidRDefault="002309AD" w:rsidP="002309AD">
            <w:pPr>
              <w:pStyle w:val="BodyText"/>
              <w:jc w:val="left"/>
              <w:rPr>
                <w:rFonts w:ascii="Times New Roman" w:hAnsi="Times New Roman" w:cs="Times New Roman"/>
                <w:b/>
                <w:sz w:val="20"/>
              </w:rPr>
            </w:pPr>
            <w:r w:rsidRPr="00860112">
              <w:rPr>
                <w:rFonts w:ascii="Times New Roman" w:hAnsi="Times New Roman" w:cs="Times New Roman"/>
                <w:b/>
                <w:i/>
                <w:sz w:val="20"/>
              </w:rPr>
              <w:t>Monkey Game</w:t>
            </w:r>
            <w:r w:rsidRPr="00860112">
              <w:rPr>
                <w:rFonts w:ascii="Times New Roman" w:hAnsi="Times New Roman" w:cs="Times New Roman"/>
                <w:b/>
                <w:sz w:val="20"/>
              </w:rPr>
              <w:t>.</w:t>
            </w:r>
          </w:p>
        </w:tc>
      </w:tr>
      <w:tr w:rsidR="002309AD" w:rsidRPr="009013B6" w:rsidTr="002309AD">
        <w:trPr>
          <w:trHeight w:val="412"/>
        </w:trPr>
        <w:tc>
          <w:tcPr>
            <w:tcW w:w="3585" w:type="dxa"/>
            <w:vMerge w:val="restart"/>
          </w:tcPr>
          <w:p w:rsidR="002309AD" w:rsidRPr="0012247A" w:rsidRDefault="002309AD" w:rsidP="002309AD">
            <w:pPr>
              <w:pStyle w:val="BodyText"/>
              <w:jc w:val="left"/>
              <w:rPr>
                <w:rFonts w:ascii="Times New Roman" w:hAnsi="Times New Roman" w:cs="Times New Roman"/>
                <w:b/>
                <w:sz w:val="22"/>
                <w:szCs w:val="22"/>
              </w:rPr>
            </w:pPr>
            <w:r w:rsidRPr="0012247A">
              <w:rPr>
                <w:rFonts w:ascii="Times New Roman" w:hAnsi="Times New Roman" w:cs="Times New Roman"/>
                <w:b/>
                <w:sz w:val="22"/>
                <w:szCs w:val="22"/>
              </w:rPr>
              <w:t xml:space="preserve">Mentally adding one: </w:t>
            </w:r>
          </w:p>
        </w:tc>
        <w:tc>
          <w:tcPr>
            <w:tcW w:w="5991" w:type="dxa"/>
          </w:tcPr>
          <w:p w:rsidR="002309AD" w:rsidRPr="00860112" w:rsidRDefault="002309AD" w:rsidP="002309AD">
            <w:pPr>
              <w:pStyle w:val="BodyText"/>
              <w:jc w:val="left"/>
              <w:rPr>
                <w:rFonts w:ascii="Times New Roman" w:hAnsi="Times New Roman" w:cs="Times New Roman"/>
                <w:b/>
                <w:sz w:val="20"/>
              </w:rPr>
            </w:pPr>
            <w:r w:rsidRPr="00860112">
              <w:rPr>
                <w:rFonts w:ascii="Times New Roman" w:hAnsi="Times New Roman" w:cs="Times New Roman"/>
                <w:sz w:val="20"/>
              </w:rPr>
              <w:t>Once children recognize that adding one is related to their number after knowledge, they can construct the number-after rule for adding one: the sum of a number and one is the number after (e.g., seven and one more is the number after seven, or eight).</w:t>
            </w:r>
          </w:p>
        </w:tc>
      </w:tr>
      <w:tr w:rsidR="002309AD" w:rsidRPr="009013B6" w:rsidTr="002309AD">
        <w:trPr>
          <w:trHeight w:val="412"/>
        </w:trPr>
        <w:tc>
          <w:tcPr>
            <w:tcW w:w="3585" w:type="dxa"/>
            <w:vMerge/>
          </w:tcPr>
          <w:p w:rsidR="002309AD" w:rsidRPr="0012247A" w:rsidRDefault="002309AD" w:rsidP="002309AD">
            <w:pPr>
              <w:pStyle w:val="BodyText"/>
              <w:jc w:val="left"/>
              <w:rPr>
                <w:rFonts w:ascii="Times New Roman" w:hAnsi="Times New Roman" w:cs="Times New Roman"/>
                <w:b/>
                <w:sz w:val="22"/>
                <w:szCs w:val="22"/>
              </w:rPr>
            </w:pPr>
          </w:p>
        </w:tc>
        <w:tc>
          <w:tcPr>
            <w:tcW w:w="5991" w:type="dxa"/>
          </w:tcPr>
          <w:p w:rsidR="002309AD" w:rsidRPr="00860112" w:rsidRDefault="002309AD" w:rsidP="002309AD">
            <w:pPr>
              <w:pStyle w:val="BodyText"/>
              <w:jc w:val="left"/>
              <w:rPr>
                <w:rFonts w:ascii="Times New Roman" w:hAnsi="Times New Roman" w:cs="Times New Roman"/>
                <w:b/>
                <w:i/>
                <w:sz w:val="20"/>
              </w:rPr>
            </w:pPr>
            <w:r w:rsidRPr="00860112">
              <w:rPr>
                <w:rFonts w:ascii="Times New Roman" w:hAnsi="Times New Roman" w:cs="Times New Roman"/>
                <w:b/>
                <w:i/>
                <w:sz w:val="20"/>
              </w:rPr>
              <w:t>Train.</w:t>
            </w:r>
          </w:p>
        </w:tc>
      </w:tr>
      <w:tr w:rsidR="002309AD" w:rsidRPr="009013B6" w:rsidTr="002309AD">
        <w:trPr>
          <w:trHeight w:val="555"/>
        </w:trPr>
        <w:tc>
          <w:tcPr>
            <w:tcW w:w="3585" w:type="dxa"/>
            <w:vMerge w:val="restart"/>
          </w:tcPr>
          <w:p w:rsidR="002309AD" w:rsidRPr="0012247A" w:rsidRDefault="002309AD" w:rsidP="002309AD">
            <w:pPr>
              <w:pStyle w:val="BodyText"/>
              <w:jc w:val="left"/>
              <w:rPr>
                <w:rFonts w:ascii="Times New Roman" w:hAnsi="Times New Roman" w:cs="Times New Roman"/>
                <w:b/>
                <w:sz w:val="22"/>
                <w:szCs w:val="22"/>
              </w:rPr>
            </w:pPr>
            <w:r w:rsidRPr="0012247A">
              <w:rPr>
                <w:rFonts w:ascii="Times New Roman" w:hAnsi="Times New Roman" w:cs="Times New Roman"/>
                <w:b/>
                <w:sz w:val="22"/>
                <w:szCs w:val="22"/>
              </w:rPr>
              <w:t xml:space="preserve">Mentally adding larger numbers </w:t>
            </w:r>
          </w:p>
        </w:tc>
        <w:tc>
          <w:tcPr>
            <w:tcW w:w="5991" w:type="dxa"/>
          </w:tcPr>
          <w:p w:rsidR="002309AD" w:rsidRPr="00860112" w:rsidRDefault="002309AD" w:rsidP="002309AD">
            <w:pPr>
              <w:pStyle w:val="BodyText"/>
              <w:jc w:val="left"/>
              <w:rPr>
                <w:rFonts w:ascii="Times New Roman" w:hAnsi="Times New Roman" w:cs="Times New Roman"/>
                <w:sz w:val="20"/>
              </w:rPr>
            </w:pPr>
            <w:r w:rsidRPr="00860112">
              <w:rPr>
                <w:rFonts w:ascii="Times New Roman" w:hAnsi="Times New Roman" w:cs="Times New Roman"/>
                <w:sz w:val="20"/>
              </w:rPr>
              <w:t xml:space="preserve">Mentally adding 1 provides a basis for mentally 2 and 3, the near doubles such as 3+4, and decomposition strategies for adding 8 or 9.  </w:t>
            </w:r>
          </w:p>
        </w:tc>
      </w:tr>
      <w:tr w:rsidR="002309AD" w:rsidRPr="009013B6" w:rsidTr="002309AD">
        <w:trPr>
          <w:trHeight w:val="350"/>
        </w:trPr>
        <w:tc>
          <w:tcPr>
            <w:tcW w:w="3585" w:type="dxa"/>
            <w:vMerge/>
          </w:tcPr>
          <w:p w:rsidR="002309AD" w:rsidRPr="0012247A" w:rsidRDefault="002309AD" w:rsidP="002309AD">
            <w:pPr>
              <w:pStyle w:val="BodyText"/>
              <w:rPr>
                <w:rFonts w:ascii="Times New Roman" w:hAnsi="Times New Roman" w:cs="Times New Roman"/>
                <w:b/>
                <w:sz w:val="22"/>
                <w:szCs w:val="22"/>
              </w:rPr>
            </w:pPr>
          </w:p>
        </w:tc>
        <w:tc>
          <w:tcPr>
            <w:tcW w:w="5991" w:type="dxa"/>
          </w:tcPr>
          <w:p w:rsidR="002309AD" w:rsidRPr="00860112" w:rsidRDefault="002309AD" w:rsidP="002309AD">
            <w:pPr>
              <w:pStyle w:val="BodyText"/>
              <w:rPr>
                <w:rFonts w:ascii="Times New Roman" w:hAnsi="Times New Roman" w:cs="Times New Roman"/>
                <w:sz w:val="20"/>
              </w:rPr>
            </w:pPr>
            <w:r w:rsidRPr="00860112">
              <w:rPr>
                <w:rFonts w:ascii="Times New Roman" w:hAnsi="Times New Roman" w:cs="Times New Roman"/>
                <w:b/>
                <w:i/>
                <w:sz w:val="20"/>
              </w:rPr>
              <w:t>Number Goal (Decompos</w:t>
            </w:r>
            <w:r w:rsidR="0012247A" w:rsidRPr="00860112">
              <w:rPr>
                <w:rFonts w:ascii="Times New Roman" w:hAnsi="Times New Roman" w:cs="Times New Roman"/>
                <w:b/>
                <w:i/>
                <w:sz w:val="20"/>
              </w:rPr>
              <w:t>i</w:t>
            </w:r>
            <w:r w:rsidRPr="00860112">
              <w:rPr>
                <w:rFonts w:ascii="Times New Roman" w:hAnsi="Times New Roman" w:cs="Times New Roman"/>
                <w:b/>
                <w:i/>
                <w:sz w:val="20"/>
              </w:rPr>
              <w:t>tion) Game</w:t>
            </w:r>
            <w:r w:rsidRPr="00860112">
              <w:rPr>
                <w:rFonts w:ascii="Times New Roman" w:hAnsi="Times New Roman" w:cs="Times New Roman"/>
                <w:sz w:val="20"/>
              </w:rPr>
              <w:t>.</w:t>
            </w:r>
          </w:p>
        </w:tc>
      </w:tr>
    </w:tbl>
    <w:p w:rsidR="0020360F" w:rsidRDefault="0020360F" w:rsidP="00815374">
      <w:pPr>
        <w:rPr>
          <w:b/>
        </w:rPr>
        <w:sectPr w:rsidR="0020360F" w:rsidSect="00CB6F6C">
          <w:pgSz w:w="12240" w:h="15840"/>
          <w:pgMar w:top="1440" w:right="1440" w:bottom="1440" w:left="1440" w:header="720" w:footer="720" w:gutter="0"/>
          <w:cols w:space="720"/>
        </w:sectPr>
      </w:pPr>
    </w:p>
    <w:p w:rsidR="0020360F" w:rsidRPr="00902FF5" w:rsidRDefault="00C56C28" w:rsidP="0020360F">
      <w:pPr>
        <w:widowControl w:val="0"/>
      </w:pPr>
      <w:r w:rsidRPr="00C56C28">
        <w:rPr>
          <w:b/>
          <w:sz w:val="22"/>
          <w:szCs w:val="22"/>
        </w:rPr>
        <w:t xml:space="preserve">E.4: </w:t>
      </w:r>
      <w:r w:rsidRPr="007D669B">
        <w:rPr>
          <w:b/>
          <w:sz w:val="22"/>
          <w:szCs w:val="22"/>
        </w:rPr>
        <w:t>Prog</w:t>
      </w:r>
      <w:r w:rsidR="007D669B" w:rsidRPr="007D669B">
        <w:rPr>
          <w:b/>
          <w:sz w:val="22"/>
          <w:szCs w:val="22"/>
        </w:rPr>
        <w:t>r</w:t>
      </w:r>
      <w:r w:rsidRPr="007D669B">
        <w:rPr>
          <w:b/>
          <w:sz w:val="22"/>
          <w:szCs w:val="22"/>
        </w:rPr>
        <w:t>ession</w:t>
      </w:r>
      <w:r w:rsidR="0020360F" w:rsidRPr="007D669B">
        <w:rPr>
          <w:b/>
          <w:sz w:val="22"/>
          <w:szCs w:val="22"/>
        </w:rPr>
        <w:t xml:space="preserve"> for the Meaningful Development of the Subtraction-as-Addition Reasoning (Subtraction) Strategy</w:t>
      </w:r>
      <w:r w:rsidR="0020360F">
        <w:rPr>
          <w:b/>
        </w:rPr>
        <w:t xml:space="preserve"> </w:t>
      </w:r>
    </w:p>
    <w:p w:rsidR="0020360F" w:rsidRPr="00D7581F" w:rsidRDefault="0020360F" w:rsidP="0020360F">
      <w:pPr>
        <w:widowControl w:val="0"/>
        <w:rPr>
          <w:sz w:val="16"/>
          <w:szCs w:val="16"/>
        </w:rPr>
      </w:pPr>
    </w:p>
    <w:tbl>
      <w:tblPr>
        <w:tblStyle w:val="TableGrid"/>
        <w:tblW w:w="13158" w:type="dxa"/>
        <w:tblLayout w:type="fixed"/>
        <w:tblLook w:val="04A0" w:firstRow="1" w:lastRow="0" w:firstColumn="1" w:lastColumn="0" w:noHBand="0" w:noVBand="1"/>
      </w:tblPr>
      <w:tblGrid>
        <w:gridCol w:w="1905"/>
        <w:gridCol w:w="453"/>
        <w:gridCol w:w="1564"/>
        <w:gridCol w:w="506"/>
        <w:gridCol w:w="450"/>
        <w:gridCol w:w="1800"/>
        <w:gridCol w:w="450"/>
        <w:gridCol w:w="1394"/>
        <w:gridCol w:w="226"/>
        <w:gridCol w:w="90"/>
        <w:gridCol w:w="360"/>
        <w:gridCol w:w="1800"/>
        <w:gridCol w:w="450"/>
        <w:gridCol w:w="1710"/>
      </w:tblGrid>
      <w:tr w:rsidR="0020360F" w:rsidTr="0020360F">
        <w:tc>
          <w:tcPr>
            <w:tcW w:w="3922" w:type="dxa"/>
            <w:gridSpan w:val="3"/>
            <w:tcBorders>
              <w:top w:val="single" w:sz="4" w:space="0" w:color="auto"/>
              <w:left w:val="single" w:sz="4" w:space="0" w:color="auto"/>
              <w:bottom w:val="single" w:sz="4" w:space="0" w:color="auto"/>
              <w:right w:val="single" w:sz="4" w:space="0" w:color="auto"/>
            </w:tcBorders>
          </w:tcPr>
          <w:p w:rsidR="0020360F" w:rsidRPr="00C56C28" w:rsidRDefault="0020360F" w:rsidP="0020360F">
            <w:pPr>
              <w:widowControl w:val="0"/>
              <w:jc w:val="center"/>
              <w:rPr>
                <w:rFonts w:ascii="Times New Roman" w:hAnsi="Times New Roman"/>
                <w:b/>
                <w:sz w:val="18"/>
                <w:szCs w:val="18"/>
              </w:rPr>
            </w:pPr>
            <w:r w:rsidRPr="00C56C28">
              <w:rPr>
                <w:rFonts w:ascii="Times New Roman" w:hAnsi="Times New Roman"/>
                <w:b/>
                <w:sz w:val="18"/>
                <w:szCs w:val="18"/>
              </w:rPr>
              <w:t xml:space="preserve">1. Informal knowledge of </w:t>
            </w:r>
          </w:p>
          <w:p w:rsidR="0020360F" w:rsidRPr="00C56C28" w:rsidRDefault="0020360F" w:rsidP="0020360F">
            <w:pPr>
              <w:widowControl w:val="0"/>
              <w:jc w:val="center"/>
              <w:rPr>
                <w:rFonts w:ascii="Times New Roman" w:hAnsi="Times New Roman"/>
                <w:b/>
                <w:sz w:val="18"/>
                <w:szCs w:val="18"/>
              </w:rPr>
            </w:pPr>
            <w:r w:rsidRPr="00C56C28">
              <w:rPr>
                <w:rFonts w:ascii="Times New Roman" w:hAnsi="Times New Roman"/>
                <w:b/>
                <w:sz w:val="18"/>
                <w:szCs w:val="18"/>
              </w:rPr>
              <w:t>addition &amp; subtr</w:t>
            </w:r>
            <w:r w:rsidR="007D669B">
              <w:rPr>
                <w:rFonts w:ascii="Times New Roman" w:hAnsi="Times New Roman"/>
                <w:b/>
                <w:sz w:val="18"/>
                <w:szCs w:val="18"/>
              </w:rPr>
              <w:t xml:space="preserve">action </w:t>
            </w:r>
            <w:r w:rsidRPr="00C56C28">
              <w:rPr>
                <w:rFonts w:ascii="Times New Roman" w:hAnsi="Times New Roman"/>
                <w:b/>
                <w:sz w:val="18"/>
                <w:szCs w:val="18"/>
              </w:rPr>
              <w:t>as changing an initial collection</w:t>
            </w:r>
          </w:p>
          <w:p w:rsidR="0020360F" w:rsidRPr="00C56C28" w:rsidRDefault="0020360F" w:rsidP="0020360F">
            <w:pPr>
              <w:widowControl w:val="0"/>
              <w:jc w:val="center"/>
              <w:rPr>
                <w:sz w:val="18"/>
                <w:szCs w:val="18"/>
              </w:rPr>
            </w:pPr>
            <w:r w:rsidRPr="00C56C28">
              <w:rPr>
                <w:rFonts w:ascii="Times New Roman" w:hAnsi="Times New Roman"/>
                <w:sz w:val="18"/>
                <w:szCs w:val="18"/>
              </w:rPr>
              <w:t>The addition of items to an original      collection makes the collection larger; taking items from an original collection make the collection smaller</w:t>
            </w:r>
          </w:p>
        </w:tc>
        <w:tc>
          <w:tcPr>
            <w:tcW w:w="506" w:type="dxa"/>
            <w:tcBorders>
              <w:top w:val="nil"/>
              <w:left w:val="single" w:sz="4" w:space="0" w:color="auto"/>
              <w:bottom w:val="nil"/>
              <w:right w:val="single" w:sz="4" w:space="0" w:color="auto"/>
            </w:tcBorders>
          </w:tcPr>
          <w:p w:rsidR="0020360F" w:rsidRPr="00C56C28" w:rsidRDefault="0020360F" w:rsidP="0020360F">
            <w:pPr>
              <w:widowControl w:val="0"/>
              <w:jc w:val="center"/>
              <w:rPr>
                <w:sz w:val="18"/>
                <w:szCs w:val="18"/>
              </w:rPr>
            </w:pPr>
          </w:p>
          <w:p w:rsidR="0020360F" w:rsidRPr="00C56C28" w:rsidRDefault="0020360F" w:rsidP="0020360F">
            <w:pPr>
              <w:widowControl w:val="0"/>
              <w:rPr>
                <w:rFonts w:ascii="Wingdings" w:hAnsi="Wingdings"/>
                <w:sz w:val="18"/>
                <w:szCs w:val="18"/>
              </w:rPr>
            </w:pPr>
          </w:p>
          <w:p w:rsidR="0020360F" w:rsidRPr="00C56C28" w:rsidRDefault="0020360F" w:rsidP="0020360F">
            <w:pPr>
              <w:widowControl w:val="0"/>
              <w:jc w:val="center"/>
              <w:rPr>
                <w:rFonts w:ascii="Wingdings" w:hAnsi="Wingdings"/>
                <w:sz w:val="18"/>
                <w:szCs w:val="18"/>
              </w:rPr>
            </w:pPr>
          </w:p>
          <w:p w:rsidR="0020360F" w:rsidRPr="00C56C28" w:rsidRDefault="0020360F" w:rsidP="0020360F">
            <w:pPr>
              <w:widowControl w:val="0"/>
              <w:jc w:val="center"/>
              <w:rPr>
                <w:sz w:val="18"/>
                <w:szCs w:val="18"/>
              </w:rPr>
            </w:pPr>
            <w:r w:rsidRPr="00C56C28">
              <w:rPr>
                <w:rFonts w:ascii="Wingdings" w:hAnsi="Wingdings"/>
                <w:sz w:val="18"/>
                <w:szCs w:val="18"/>
              </w:rPr>
              <w:t></w:t>
            </w:r>
          </w:p>
        </w:tc>
        <w:tc>
          <w:tcPr>
            <w:tcW w:w="4094" w:type="dxa"/>
            <w:gridSpan w:val="4"/>
            <w:tcBorders>
              <w:top w:val="single" w:sz="4" w:space="0" w:color="auto"/>
              <w:left w:val="single" w:sz="4" w:space="0" w:color="auto"/>
              <w:bottom w:val="single" w:sz="4" w:space="0" w:color="auto"/>
              <w:right w:val="single" w:sz="4" w:space="0" w:color="auto"/>
            </w:tcBorders>
          </w:tcPr>
          <w:p w:rsidR="0020360F" w:rsidRPr="00C56C28" w:rsidRDefault="0020360F" w:rsidP="0020360F">
            <w:pPr>
              <w:widowControl w:val="0"/>
              <w:tabs>
                <w:tab w:val="left" w:pos="2330"/>
              </w:tabs>
              <w:jc w:val="center"/>
              <w:rPr>
                <w:rFonts w:ascii="Times New Roman" w:hAnsi="Times New Roman"/>
                <w:b/>
                <w:sz w:val="18"/>
                <w:szCs w:val="18"/>
              </w:rPr>
            </w:pPr>
            <w:r w:rsidRPr="00C56C28">
              <w:rPr>
                <w:rFonts w:ascii="Times New Roman" w:hAnsi="Times New Roman"/>
                <w:b/>
                <w:sz w:val="18"/>
                <w:szCs w:val="18"/>
              </w:rPr>
              <w:t xml:space="preserve">5. Basic formal knowledge of </w:t>
            </w:r>
          </w:p>
          <w:p w:rsidR="0020360F" w:rsidRPr="00C56C28" w:rsidRDefault="0020360F" w:rsidP="0020360F">
            <w:pPr>
              <w:widowControl w:val="0"/>
              <w:tabs>
                <w:tab w:val="left" w:pos="2330"/>
              </w:tabs>
              <w:jc w:val="center"/>
              <w:rPr>
                <w:rFonts w:ascii="Times New Roman" w:hAnsi="Times New Roman"/>
                <w:b/>
                <w:sz w:val="18"/>
                <w:szCs w:val="18"/>
              </w:rPr>
            </w:pPr>
            <w:r w:rsidRPr="00C56C28">
              <w:rPr>
                <w:rFonts w:ascii="Times New Roman" w:hAnsi="Times New Roman"/>
                <w:b/>
                <w:sz w:val="18"/>
                <w:szCs w:val="18"/>
              </w:rPr>
              <w:t xml:space="preserve">addition &amp; subtraction including a </w:t>
            </w:r>
          </w:p>
          <w:p w:rsidR="0020360F" w:rsidRPr="00C56C28" w:rsidRDefault="0020360F" w:rsidP="0020360F">
            <w:pPr>
              <w:widowControl w:val="0"/>
              <w:tabs>
                <w:tab w:val="left" w:pos="2330"/>
              </w:tabs>
              <w:jc w:val="center"/>
              <w:rPr>
                <w:rFonts w:ascii="Times New Roman" w:hAnsi="Times New Roman"/>
                <w:b/>
                <w:sz w:val="18"/>
                <w:szCs w:val="18"/>
              </w:rPr>
            </w:pPr>
            <w:r w:rsidRPr="00C56C28">
              <w:rPr>
                <w:rFonts w:ascii="Times New Roman" w:hAnsi="Times New Roman"/>
                <w:b/>
                <w:sz w:val="18"/>
                <w:szCs w:val="18"/>
              </w:rPr>
              <w:t>part-whole meaning</w:t>
            </w:r>
          </w:p>
          <w:p w:rsidR="0020360F" w:rsidRPr="00C56C28" w:rsidRDefault="0020360F" w:rsidP="0020360F">
            <w:pPr>
              <w:widowControl w:val="0"/>
              <w:ind w:right="179"/>
              <w:jc w:val="center"/>
              <w:rPr>
                <w:sz w:val="18"/>
                <w:szCs w:val="18"/>
              </w:rPr>
            </w:pPr>
            <w:r w:rsidRPr="00C56C28">
              <w:rPr>
                <w:rFonts w:ascii="Times New Roman" w:hAnsi="Times New Roman"/>
                <w:sz w:val="18"/>
                <w:szCs w:val="18"/>
              </w:rPr>
              <w:t>Collections/counting numbers added      together make a whole that is larger than either part; subtracting a part from a whole leaves a part that is smaller than the whole</w:t>
            </w:r>
          </w:p>
        </w:tc>
        <w:tc>
          <w:tcPr>
            <w:tcW w:w="676" w:type="dxa"/>
            <w:gridSpan w:val="3"/>
            <w:tcBorders>
              <w:top w:val="nil"/>
              <w:left w:val="single" w:sz="4" w:space="0" w:color="auto"/>
              <w:bottom w:val="nil"/>
              <w:right w:val="single" w:sz="4" w:space="0" w:color="auto"/>
            </w:tcBorders>
          </w:tcPr>
          <w:p w:rsidR="0020360F" w:rsidRPr="00C56C28" w:rsidRDefault="0020360F" w:rsidP="0020360F">
            <w:pPr>
              <w:widowControl w:val="0"/>
              <w:ind w:right="1101"/>
              <w:jc w:val="center"/>
              <w:rPr>
                <w:sz w:val="18"/>
                <w:szCs w:val="18"/>
              </w:rPr>
            </w:pPr>
          </w:p>
          <w:p w:rsidR="0020360F" w:rsidRPr="00C56C28" w:rsidRDefault="0020360F" w:rsidP="0020360F">
            <w:pPr>
              <w:widowControl w:val="0"/>
              <w:ind w:right="1101"/>
              <w:jc w:val="center"/>
              <w:rPr>
                <w:sz w:val="18"/>
                <w:szCs w:val="18"/>
              </w:rPr>
            </w:pPr>
          </w:p>
          <w:p w:rsidR="0020360F" w:rsidRPr="00C56C28" w:rsidRDefault="0020360F" w:rsidP="0020360F">
            <w:pPr>
              <w:widowControl w:val="0"/>
              <w:ind w:right="1101"/>
              <w:jc w:val="center"/>
              <w:rPr>
                <w:sz w:val="18"/>
                <w:szCs w:val="18"/>
              </w:rPr>
            </w:pPr>
          </w:p>
          <w:p w:rsidR="0020360F" w:rsidRPr="00C56C28" w:rsidRDefault="0020360F" w:rsidP="0020360F">
            <w:pPr>
              <w:widowControl w:val="0"/>
              <w:ind w:right="1101"/>
              <w:jc w:val="right"/>
              <w:rPr>
                <w:sz w:val="18"/>
                <w:szCs w:val="18"/>
              </w:rPr>
            </w:pPr>
            <w:r w:rsidRPr="00C56C28">
              <w:rPr>
                <w:rFonts w:ascii="Wingdings" w:hAnsi="Wingdings"/>
                <w:sz w:val="18"/>
                <w:szCs w:val="18"/>
              </w:rPr>
              <w:t></w:t>
            </w:r>
          </w:p>
        </w:tc>
        <w:tc>
          <w:tcPr>
            <w:tcW w:w="3960" w:type="dxa"/>
            <w:gridSpan w:val="3"/>
            <w:tcBorders>
              <w:top w:val="single" w:sz="4" w:space="0" w:color="auto"/>
              <w:left w:val="single" w:sz="4" w:space="0" w:color="auto"/>
              <w:bottom w:val="single" w:sz="4" w:space="0" w:color="auto"/>
            </w:tcBorders>
          </w:tcPr>
          <w:p w:rsidR="0020360F" w:rsidRPr="00C56C28" w:rsidRDefault="0020360F" w:rsidP="0020360F">
            <w:pPr>
              <w:widowControl w:val="0"/>
              <w:ind w:right="72"/>
              <w:jc w:val="center"/>
              <w:rPr>
                <w:rFonts w:ascii="Times New Roman" w:hAnsi="Times New Roman"/>
                <w:b/>
                <w:sz w:val="18"/>
                <w:szCs w:val="18"/>
              </w:rPr>
            </w:pPr>
            <w:r w:rsidRPr="00C56C28">
              <w:rPr>
                <w:rFonts w:ascii="Times New Roman" w:hAnsi="Times New Roman"/>
                <w:b/>
                <w:sz w:val="18"/>
                <w:szCs w:val="18"/>
              </w:rPr>
              <w:t>7. Fluency with related</w:t>
            </w:r>
          </w:p>
          <w:p w:rsidR="0020360F" w:rsidRPr="00C56C28" w:rsidRDefault="0020360F" w:rsidP="0020360F">
            <w:pPr>
              <w:widowControl w:val="0"/>
              <w:ind w:right="72"/>
              <w:jc w:val="center"/>
              <w:rPr>
                <w:rFonts w:ascii="Times New Roman" w:hAnsi="Times New Roman"/>
                <w:b/>
                <w:sz w:val="18"/>
                <w:szCs w:val="18"/>
              </w:rPr>
            </w:pPr>
            <w:r w:rsidRPr="00C56C28">
              <w:rPr>
                <w:rFonts w:ascii="Times New Roman" w:hAnsi="Times New Roman"/>
                <w:b/>
                <w:sz w:val="18"/>
                <w:szCs w:val="18"/>
              </w:rPr>
              <w:t>addition combinations</w:t>
            </w:r>
          </w:p>
          <w:p w:rsidR="0020360F" w:rsidRPr="00C56C28" w:rsidRDefault="0020360F" w:rsidP="0020360F">
            <w:pPr>
              <w:widowControl w:val="0"/>
              <w:ind w:right="72"/>
              <w:jc w:val="center"/>
              <w:rPr>
                <w:rFonts w:ascii="Times New Roman" w:hAnsi="Times New Roman"/>
                <w:sz w:val="18"/>
                <w:szCs w:val="18"/>
              </w:rPr>
            </w:pPr>
            <w:r w:rsidRPr="00C56C28">
              <w:rPr>
                <w:rFonts w:ascii="Times New Roman" w:hAnsi="Times New Roman"/>
                <w:sz w:val="18"/>
                <w:szCs w:val="18"/>
              </w:rPr>
              <w:t>Achieves Phase 3</w:t>
            </w:r>
          </w:p>
          <w:p w:rsidR="0020360F" w:rsidRPr="00C56C28" w:rsidRDefault="0020360F" w:rsidP="0020360F">
            <w:pPr>
              <w:widowControl w:val="0"/>
              <w:ind w:right="72"/>
              <w:jc w:val="center"/>
              <w:rPr>
                <w:rFonts w:ascii="Times New Roman" w:hAnsi="Times New Roman"/>
                <w:sz w:val="18"/>
                <w:szCs w:val="18"/>
              </w:rPr>
            </w:pPr>
            <w:r w:rsidRPr="00C56C28">
              <w:rPr>
                <w:rFonts w:ascii="Times New Roman" w:hAnsi="Times New Roman"/>
                <w:sz w:val="18"/>
                <w:szCs w:val="18"/>
              </w:rPr>
              <w:t xml:space="preserve">with addition </w:t>
            </w:r>
          </w:p>
          <w:p w:rsidR="0020360F" w:rsidRPr="00C56C28" w:rsidRDefault="0020360F" w:rsidP="0020360F">
            <w:pPr>
              <w:widowControl w:val="0"/>
              <w:ind w:right="72"/>
              <w:jc w:val="center"/>
              <w:rPr>
                <w:rFonts w:ascii="Times New Roman" w:hAnsi="Times New Roman"/>
                <w:sz w:val="18"/>
                <w:szCs w:val="18"/>
              </w:rPr>
            </w:pPr>
            <w:r w:rsidRPr="00C56C28">
              <w:rPr>
                <w:rFonts w:ascii="Times New Roman" w:hAnsi="Times New Roman"/>
                <w:sz w:val="18"/>
                <w:szCs w:val="18"/>
              </w:rPr>
              <w:t xml:space="preserve">complements such as </w:t>
            </w:r>
          </w:p>
          <w:p w:rsidR="0020360F" w:rsidRPr="00C56C28" w:rsidRDefault="0020360F" w:rsidP="0020360F">
            <w:pPr>
              <w:widowControl w:val="0"/>
              <w:ind w:right="72"/>
              <w:jc w:val="center"/>
              <w:rPr>
                <w:rFonts w:ascii="Times New Roman" w:hAnsi="Times New Roman"/>
                <w:sz w:val="18"/>
                <w:szCs w:val="18"/>
              </w:rPr>
            </w:pPr>
            <w:r w:rsidRPr="00C56C28">
              <w:rPr>
                <w:rFonts w:ascii="Times New Roman" w:hAnsi="Times New Roman"/>
                <w:sz w:val="18"/>
                <w:szCs w:val="18"/>
              </w:rPr>
              <w:t>5+3=8 &amp; 3+5=8</w:t>
            </w:r>
          </w:p>
        </w:tc>
      </w:tr>
      <w:tr w:rsidR="0020360F" w:rsidTr="0020360F">
        <w:tc>
          <w:tcPr>
            <w:tcW w:w="1905" w:type="dxa"/>
            <w:tcBorders>
              <w:top w:val="single" w:sz="4" w:space="0" w:color="auto"/>
              <w:left w:val="nil"/>
              <w:bottom w:val="single" w:sz="4" w:space="0" w:color="auto"/>
              <w:right w:val="nil"/>
            </w:tcBorders>
          </w:tcPr>
          <w:p w:rsidR="0020360F" w:rsidRPr="00C56C28" w:rsidRDefault="0020360F" w:rsidP="0020360F">
            <w:pPr>
              <w:widowControl w:val="0"/>
              <w:jc w:val="center"/>
              <w:rPr>
                <w:rFonts w:ascii="Wingdings" w:hAnsi="Wingdings"/>
                <w:sz w:val="18"/>
                <w:szCs w:val="18"/>
              </w:rPr>
            </w:pPr>
          </w:p>
          <w:p w:rsidR="0020360F" w:rsidRPr="00C56C28" w:rsidRDefault="0020360F" w:rsidP="0020360F">
            <w:pPr>
              <w:widowControl w:val="0"/>
              <w:jc w:val="center"/>
              <w:rPr>
                <w:rFonts w:ascii="Wingdings" w:hAnsi="Wingdings"/>
                <w:sz w:val="18"/>
                <w:szCs w:val="18"/>
              </w:rPr>
            </w:pPr>
            <w:r w:rsidRPr="00C56C28">
              <w:rPr>
                <w:rFonts w:ascii="Wingdings" w:hAnsi="Wingdings"/>
                <w:sz w:val="18"/>
                <w:szCs w:val="18"/>
              </w:rPr>
              <w:t></w:t>
            </w:r>
          </w:p>
        </w:tc>
        <w:tc>
          <w:tcPr>
            <w:tcW w:w="453" w:type="dxa"/>
            <w:tcBorders>
              <w:top w:val="single" w:sz="4" w:space="0" w:color="auto"/>
              <w:left w:val="nil"/>
              <w:bottom w:val="nil"/>
              <w:right w:val="nil"/>
            </w:tcBorders>
          </w:tcPr>
          <w:p w:rsidR="0020360F" w:rsidRPr="00C56C28" w:rsidRDefault="0020360F" w:rsidP="0020360F">
            <w:pPr>
              <w:widowControl w:val="0"/>
              <w:jc w:val="center"/>
              <w:rPr>
                <w:sz w:val="18"/>
                <w:szCs w:val="18"/>
              </w:rPr>
            </w:pPr>
          </w:p>
        </w:tc>
        <w:tc>
          <w:tcPr>
            <w:tcW w:w="2070" w:type="dxa"/>
            <w:gridSpan w:val="2"/>
            <w:tcBorders>
              <w:top w:val="nil"/>
              <w:left w:val="nil"/>
              <w:right w:val="nil"/>
            </w:tcBorders>
          </w:tcPr>
          <w:p w:rsidR="0020360F" w:rsidRPr="00C56C28" w:rsidRDefault="0020360F" w:rsidP="0020360F">
            <w:pPr>
              <w:widowControl w:val="0"/>
              <w:rPr>
                <w:sz w:val="18"/>
                <w:szCs w:val="18"/>
              </w:rPr>
            </w:pPr>
          </w:p>
          <w:p w:rsidR="0020360F" w:rsidRPr="00C56C28" w:rsidRDefault="0020360F" w:rsidP="0020360F">
            <w:pPr>
              <w:widowControl w:val="0"/>
              <w:rPr>
                <w:sz w:val="18"/>
                <w:szCs w:val="18"/>
              </w:rPr>
            </w:pPr>
          </w:p>
          <w:p w:rsidR="0020360F" w:rsidRPr="00C56C28" w:rsidRDefault="0020360F" w:rsidP="0020360F">
            <w:pPr>
              <w:widowControl w:val="0"/>
              <w:rPr>
                <w:sz w:val="18"/>
                <w:szCs w:val="18"/>
              </w:rPr>
            </w:pPr>
          </w:p>
        </w:tc>
        <w:tc>
          <w:tcPr>
            <w:tcW w:w="450" w:type="dxa"/>
            <w:tcBorders>
              <w:top w:val="nil"/>
              <w:left w:val="nil"/>
              <w:bottom w:val="nil"/>
              <w:right w:val="nil"/>
            </w:tcBorders>
          </w:tcPr>
          <w:p w:rsidR="0020360F" w:rsidRPr="00C56C28" w:rsidRDefault="0020360F" w:rsidP="0020360F">
            <w:pPr>
              <w:widowControl w:val="0"/>
              <w:jc w:val="center"/>
              <w:rPr>
                <w:rFonts w:ascii="Wingdings" w:hAnsi="Wingdings"/>
                <w:sz w:val="18"/>
                <w:szCs w:val="18"/>
              </w:rPr>
            </w:pPr>
          </w:p>
        </w:tc>
        <w:tc>
          <w:tcPr>
            <w:tcW w:w="1800" w:type="dxa"/>
            <w:tcBorders>
              <w:top w:val="nil"/>
              <w:left w:val="nil"/>
              <w:bottom w:val="nil"/>
              <w:right w:val="nil"/>
            </w:tcBorders>
          </w:tcPr>
          <w:p w:rsidR="0020360F" w:rsidRPr="00C56C28" w:rsidRDefault="0020360F" w:rsidP="0020360F">
            <w:pPr>
              <w:widowControl w:val="0"/>
              <w:rPr>
                <w:b/>
                <w:sz w:val="18"/>
                <w:szCs w:val="18"/>
              </w:rPr>
            </w:pPr>
          </w:p>
          <w:p w:rsidR="0020360F" w:rsidRPr="00C56C28" w:rsidRDefault="0020360F" w:rsidP="0020360F">
            <w:pPr>
              <w:widowControl w:val="0"/>
              <w:jc w:val="center"/>
              <w:rPr>
                <w:b/>
                <w:sz w:val="18"/>
                <w:szCs w:val="18"/>
              </w:rPr>
            </w:pPr>
          </w:p>
          <w:p w:rsidR="0020360F" w:rsidRPr="00C56C28" w:rsidRDefault="0020360F" w:rsidP="0020360F">
            <w:pPr>
              <w:widowControl w:val="0"/>
              <w:jc w:val="center"/>
              <w:rPr>
                <w:rFonts w:ascii="Zapf Dingbats" w:hAnsi="Zapf Dingbats"/>
                <w:b/>
                <w:sz w:val="18"/>
                <w:szCs w:val="18"/>
              </w:rPr>
            </w:pPr>
            <w:r w:rsidRPr="00C56C28">
              <w:rPr>
                <w:rFonts w:ascii="Zapf Dingbats" w:hAnsi="Zapf Dingbats"/>
                <w:b/>
                <w:sz w:val="18"/>
                <w:szCs w:val="18"/>
              </w:rPr>
              <w:t></w:t>
            </w:r>
            <w:r w:rsidRPr="00C56C28">
              <w:rPr>
                <w:rFonts w:ascii="Zapf Dingbats" w:hAnsi="Zapf Dingbats"/>
                <w:b/>
                <w:sz w:val="18"/>
                <w:szCs w:val="18"/>
              </w:rPr>
              <w:t></w:t>
            </w:r>
          </w:p>
          <w:p w:rsidR="0020360F" w:rsidRPr="00C56C28" w:rsidRDefault="0020360F" w:rsidP="0020360F">
            <w:pPr>
              <w:widowControl w:val="0"/>
              <w:jc w:val="center"/>
              <w:rPr>
                <w:b/>
                <w:sz w:val="18"/>
                <w:szCs w:val="18"/>
              </w:rPr>
            </w:pPr>
          </w:p>
        </w:tc>
        <w:tc>
          <w:tcPr>
            <w:tcW w:w="2160" w:type="dxa"/>
            <w:gridSpan w:val="4"/>
            <w:tcBorders>
              <w:top w:val="nil"/>
              <w:left w:val="nil"/>
              <w:bottom w:val="nil"/>
              <w:right w:val="nil"/>
            </w:tcBorders>
          </w:tcPr>
          <w:p w:rsidR="0020360F" w:rsidRPr="00C56C28" w:rsidRDefault="0020360F" w:rsidP="0020360F">
            <w:pPr>
              <w:widowControl w:val="0"/>
              <w:rPr>
                <w:sz w:val="18"/>
                <w:szCs w:val="18"/>
              </w:rPr>
            </w:pPr>
            <w:r w:rsidRPr="00C56C28">
              <w:rPr>
                <w:sz w:val="18"/>
                <w:szCs w:val="18"/>
              </w:rPr>
              <w:t xml:space="preserve">       </w:t>
            </w:r>
          </w:p>
          <w:p w:rsidR="0020360F" w:rsidRPr="00C56C28" w:rsidRDefault="0020360F" w:rsidP="0020360F">
            <w:pPr>
              <w:widowControl w:val="0"/>
              <w:rPr>
                <w:sz w:val="18"/>
                <w:szCs w:val="18"/>
              </w:rPr>
            </w:pPr>
            <w:r w:rsidRPr="00C56C28">
              <w:rPr>
                <w:sz w:val="18"/>
                <w:szCs w:val="18"/>
              </w:rPr>
              <w:t xml:space="preserve">      </w:t>
            </w:r>
          </w:p>
          <w:p w:rsidR="0020360F" w:rsidRPr="00C56C28" w:rsidRDefault="0020360F" w:rsidP="0020360F">
            <w:pPr>
              <w:jc w:val="center"/>
              <w:rPr>
                <w:sz w:val="18"/>
                <w:szCs w:val="18"/>
              </w:rPr>
            </w:pPr>
            <w:r w:rsidRPr="00C56C28">
              <w:rPr>
                <w:rFonts w:ascii="Wingdings" w:hAnsi="Wingdings"/>
                <w:sz w:val="18"/>
                <w:szCs w:val="18"/>
              </w:rPr>
              <w:t></w:t>
            </w:r>
          </w:p>
        </w:tc>
        <w:tc>
          <w:tcPr>
            <w:tcW w:w="2160" w:type="dxa"/>
            <w:gridSpan w:val="2"/>
            <w:tcBorders>
              <w:top w:val="nil"/>
              <w:left w:val="nil"/>
              <w:bottom w:val="nil"/>
              <w:right w:val="nil"/>
            </w:tcBorders>
          </w:tcPr>
          <w:p w:rsidR="0020360F" w:rsidRPr="00C56C28" w:rsidRDefault="0020360F" w:rsidP="0020360F">
            <w:pPr>
              <w:widowControl w:val="0"/>
              <w:tabs>
                <w:tab w:val="right" w:pos="4757"/>
              </w:tabs>
              <w:rPr>
                <w:sz w:val="18"/>
                <w:szCs w:val="18"/>
              </w:rPr>
            </w:pPr>
            <w:r w:rsidRPr="00C56C28">
              <w:rPr>
                <w:sz w:val="18"/>
                <w:szCs w:val="18"/>
              </w:rPr>
              <w:t xml:space="preserve">                         </w:t>
            </w:r>
          </w:p>
          <w:p w:rsidR="0020360F" w:rsidRPr="00C56C28" w:rsidRDefault="0020360F" w:rsidP="0020360F">
            <w:pPr>
              <w:widowControl w:val="0"/>
              <w:tabs>
                <w:tab w:val="right" w:pos="4757"/>
              </w:tabs>
              <w:rPr>
                <w:rFonts w:ascii="Times New Roman" w:hAnsi="Times New Roman"/>
                <w:sz w:val="18"/>
                <w:szCs w:val="18"/>
              </w:rPr>
            </w:pPr>
            <w:r w:rsidRPr="00C56C28">
              <w:rPr>
                <w:sz w:val="18"/>
                <w:szCs w:val="18"/>
              </w:rPr>
              <w:t xml:space="preserve">                        </w:t>
            </w:r>
            <w:r w:rsidRPr="00C56C28">
              <w:rPr>
                <w:rFonts w:ascii="Wingdings" w:hAnsi="Wingdings"/>
                <w:sz w:val="18"/>
                <w:szCs w:val="18"/>
              </w:rPr>
              <w:t></w:t>
            </w:r>
            <w:r w:rsidRPr="00C56C28">
              <w:rPr>
                <w:rFonts w:ascii="Wingdings" w:hAnsi="Wingdings"/>
                <w:sz w:val="18"/>
                <w:szCs w:val="18"/>
              </w:rPr>
              <w:tab/>
            </w:r>
          </w:p>
        </w:tc>
        <w:tc>
          <w:tcPr>
            <w:tcW w:w="450" w:type="dxa"/>
            <w:tcBorders>
              <w:top w:val="nil"/>
              <w:left w:val="nil"/>
              <w:bottom w:val="nil"/>
              <w:right w:val="nil"/>
            </w:tcBorders>
          </w:tcPr>
          <w:p w:rsidR="0020360F" w:rsidRPr="00C56C28" w:rsidRDefault="0020360F" w:rsidP="0020360F">
            <w:pPr>
              <w:widowControl w:val="0"/>
              <w:rPr>
                <w:rFonts w:ascii="Zapf Dingbats" w:hAnsi="Zapf Dingbats"/>
                <w:b/>
                <w:sz w:val="18"/>
                <w:szCs w:val="18"/>
              </w:rPr>
            </w:pPr>
          </w:p>
          <w:p w:rsidR="0020360F" w:rsidRPr="00C56C28" w:rsidRDefault="0020360F" w:rsidP="0020360F">
            <w:pPr>
              <w:widowControl w:val="0"/>
              <w:rPr>
                <w:sz w:val="18"/>
                <w:szCs w:val="18"/>
              </w:rPr>
            </w:pPr>
          </w:p>
        </w:tc>
        <w:tc>
          <w:tcPr>
            <w:tcW w:w="1710" w:type="dxa"/>
            <w:tcBorders>
              <w:top w:val="nil"/>
              <w:left w:val="nil"/>
              <w:bottom w:val="nil"/>
              <w:right w:val="nil"/>
            </w:tcBorders>
          </w:tcPr>
          <w:p w:rsidR="0020360F" w:rsidRPr="00C56C28" w:rsidRDefault="0020360F" w:rsidP="0020360F">
            <w:pPr>
              <w:widowControl w:val="0"/>
              <w:rPr>
                <w:sz w:val="18"/>
                <w:szCs w:val="18"/>
              </w:rPr>
            </w:pPr>
          </w:p>
          <w:p w:rsidR="0020360F" w:rsidRPr="00C56C28" w:rsidRDefault="0020360F" w:rsidP="0020360F">
            <w:pPr>
              <w:widowControl w:val="0"/>
              <w:rPr>
                <w:sz w:val="18"/>
                <w:szCs w:val="18"/>
              </w:rPr>
            </w:pPr>
            <w:r w:rsidRPr="00C56C28">
              <w:rPr>
                <w:rFonts w:ascii="Wingdings" w:hAnsi="Wingdings"/>
                <w:sz w:val="18"/>
                <w:szCs w:val="18"/>
              </w:rPr>
              <w:t></w:t>
            </w:r>
            <w:r w:rsidRPr="00C56C28">
              <w:rPr>
                <w:rFonts w:ascii="Wingdings" w:hAnsi="Wingdings"/>
                <w:sz w:val="18"/>
                <w:szCs w:val="18"/>
              </w:rPr>
              <w:t></w:t>
            </w:r>
            <w:r w:rsidRPr="00C56C28">
              <w:rPr>
                <w:rFonts w:ascii="Wingdings" w:hAnsi="Wingdings"/>
                <w:sz w:val="18"/>
                <w:szCs w:val="18"/>
              </w:rPr>
              <w:t></w:t>
            </w:r>
          </w:p>
        </w:tc>
      </w:tr>
      <w:tr w:rsidR="0020360F" w:rsidRPr="004F773C" w:rsidTr="0020360F">
        <w:trPr>
          <w:trHeight w:val="63"/>
        </w:trPr>
        <w:tc>
          <w:tcPr>
            <w:tcW w:w="1905" w:type="dxa"/>
            <w:vMerge w:val="restart"/>
            <w:shd w:val="clear" w:color="auto" w:fill="FFCC99"/>
          </w:tcPr>
          <w:p w:rsidR="0020360F" w:rsidRPr="00C56C28" w:rsidRDefault="0020360F" w:rsidP="0020360F">
            <w:pPr>
              <w:widowControl w:val="0"/>
              <w:jc w:val="center"/>
              <w:rPr>
                <w:rFonts w:ascii="Times New Roman" w:hAnsi="Times New Roman"/>
                <w:b/>
                <w:sz w:val="18"/>
                <w:szCs w:val="18"/>
              </w:rPr>
            </w:pPr>
            <w:r w:rsidRPr="00C56C28">
              <w:rPr>
                <w:rFonts w:ascii="Times New Roman" w:hAnsi="Times New Roman"/>
                <w:b/>
                <w:sz w:val="18"/>
                <w:szCs w:val="18"/>
              </w:rPr>
              <w:t xml:space="preserve">2. Empirical </w:t>
            </w:r>
          </w:p>
          <w:p w:rsidR="0020360F" w:rsidRPr="00C56C28" w:rsidRDefault="0020360F" w:rsidP="0020360F">
            <w:pPr>
              <w:widowControl w:val="0"/>
              <w:jc w:val="center"/>
              <w:rPr>
                <w:rFonts w:ascii="Times New Roman" w:hAnsi="Times New Roman"/>
                <w:b/>
                <w:sz w:val="18"/>
                <w:szCs w:val="18"/>
              </w:rPr>
            </w:pPr>
            <w:r w:rsidRPr="00C56C28">
              <w:rPr>
                <w:rFonts w:ascii="Times New Roman" w:hAnsi="Times New Roman"/>
                <w:b/>
                <w:sz w:val="18"/>
                <w:szCs w:val="18"/>
              </w:rPr>
              <w:t>inversion</w:t>
            </w:r>
          </w:p>
          <w:p w:rsidR="0020360F" w:rsidRPr="00C56C28" w:rsidRDefault="0020360F" w:rsidP="0020360F">
            <w:pPr>
              <w:widowControl w:val="0"/>
              <w:jc w:val="center"/>
              <w:rPr>
                <w:rFonts w:ascii="Times New Roman" w:hAnsi="Times New Roman"/>
                <w:sz w:val="18"/>
                <w:szCs w:val="18"/>
              </w:rPr>
            </w:pPr>
            <w:r w:rsidRPr="00C56C28">
              <w:rPr>
                <w:rFonts w:ascii="Times New Roman" w:hAnsi="Times New Roman"/>
                <w:sz w:val="18"/>
                <w:szCs w:val="18"/>
              </w:rPr>
              <w:t xml:space="preserve">Adding to an original collection or number and then subtracting the same amount or number </w:t>
            </w:r>
          </w:p>
          <w:p w:rsidR="0020360F" w:rsidRPr="00C56C28" w:rsidRDefault="0020360F" w:rsidP="0020360F">
            <w:pPr>
              <w:widowControl w:val="0"/>
              <w:jc w:val="center"/>
              <w:rPr>
                <w:rFonts w:ascii="Times New Roman" w:hAnsi="Times New Roman"/>
                <w:sz w:val="18"/>
                <w:szCs w:val="18"/>
              </w:rPr>
            </w:pPr>
            <w:r w:rsidRPr="00C56C28">
              <w:rPr>
                <w:rFonts w:ascii="Times New Roman" w:hAnsi="Times New Roman"/>
                <w:sz w:val="18"/>
                <w:szCs w:val="18"/>
              </w:rPr>
              <w:t>(e.g., computes the sum of 5 + 3 is 8—then separately         computes that</w:t>
            </w:r>
          </w:p>
          <w:p w:rsidR="0020360F" w:rsidRPr="00C56C28" w:rsidRDefault="0020360F" w:rsidP="0020360F">
            <w:pPr>
              <w:widowControl w:val="0"/>
              <w:jc w:val="center"/>
              <w:rPr>
                <w:rFonts w:ascii="Times New Roman" w:hAnsi="Times New Roman"/>
                <w:sz w:val="18"/>
                <w:szCs w:val="18"/>
              </w:rPr>
            </w:pPr>
            <w:r w:rsidRPr="00C56C28">
              <w:rPr>
                <w:rFonts w:ascii="Times New Roman" w:hAnsi="Times New Roman"/>
                <w:sz w:val="18"/>
                <w:szCs w:val="18"/>
              </w:rPr>
              <w:t xml:space="preserve">the difference of   8 – 3 is 5) </w:t>
            </w:r>
          </w:p>
        </w:tc>
        <w:tc>
          <w:tcPr>
            <w:tcW w:w="453" w:type="dxa"/>
            <w:vMerge w:val="restart"/>
            <w:tcBorders>
              <w:top w:val="nil"/>
            </w:tcBorders>
          </w:tcPr>
          <w:p w:rsidR="0020360F" w:rsidRPr="00C56C28" w:rsidRDefault="0020360F" w:rsidP="0020360F">
            <w:pPr>
              <w:widowControl w:val="0"/>
              <w:jc w:val="center"/>
              <w:rPr>
                <w:sz w:val="18"/>
                <w:szCs w:val="18"/>
              </w:rPr>
            </w:pPr>
          </w:p>
          <w:p w:rsidR="0020360F" w:rsidRPr="00C56C28" w:rsidRDefault="0020360F" w:rsidP="0020360F">
            <w:pPr>
              <w:widowControl w:val="0"/>
              <w:jc w:val="center"/>
              <w:rPr>
                <w:sz w:val="18"/>
                <w:szCs w:val="18"/>
              </w:rPr>
            </w:pPr>
          </w:p>
          <w:p w:rsidR="0020360F" w:rsidRPr="00C56C28" w:rsidRDefault="0020360F" w:rsidP="0020360F">
            <w:pPr>
              <w:widowControl w:val="0"/>
              <w:jc w:val="center"/>
              <w:rPr>
                <w:sz w:val="18"/>
                <w:szCs w:val="18"/>
              </w:rPr>
            </w:pPr>
          </w:p>
          <w:p w:rsidR="0020360F" w:rsidRPr="00C56C28" w:rsidRDefault="0020360F" w:rsidP="0020360F">
            <w:pPr>
              <w:widowControl w:val="0"/>
              <w:rPr>
                <w:rFonts w:ascii="Wingdings" w:hAnsi="Wingdings"/>
                <w:sz w:val="18"/>
                <w:szCs w:val="18"/>
              </w:rPr>
            </w:pPr>
          </w:p>
          <w:p w:rsidR="0020360F" w:rsidRPr="00C56C28" w:rsidRDefault="0020360F" w:rsidP="0020360F">
            <w:pPr>
              <w:widowControl w:val="0"/>
              <w:rPr>
                <w:sz w:val="18"/>
                <w:szCs w:val="18"/>
              </w:rPr>
            </w:pPr>
            <w:r w:rsidRPr="00C56C28">
              <w:rPr>
                <w:rFonts w:ascii="Wingdings" w:hAnsi="Wingdings"/>
                <w:sz w:val="18"/>
                <w:szCs w:val="18"/>
              </w:rPr>
              <w:t></w:t>
            </w:r>
          </w:p>
        </w:tc>
        <w:tc>
          <w:tcPr>
            <w:tcW w:w="2070" w:type="dxa"/>
            <w:gridSpan w:val="2"/>
            <w:vMerge w:val="restart"/>
          </w:tcPr>
          <w:p w:rsidR="0020360F" w:rsidRPr="00C56C28" w:rsidRDefault="0020360F" w:rsidP="0020360F">
            <w:pPr>
              <w:widowControl w:val="0"/>
              <w:jc w:val="center"/>
              <w:rPr>
                <w:rFonts w:ascii="Times New Roman" w:hAnsi="Times New Roman"/>
                <w:b/>
                <w:sz w:val="18"/>
                <w:szCs w:val="18"/>
              </w:rPr>
            </w:pPr>
            <w:r w:rsidRPr="00C56C28">
              <w:rPr>
                <w:rFonts w:ascii="Times New Roman" w:hAnsi="Times New Roman"/>
                <w:b/>
                <w:sz w:val="18"/>
                <w:szCs w:val="18"/>
              </w:rPr>
              <w:t>3. Undoing</w:t>
            </w:r>
          </w:p>
          <w:p w:rsidR="0020360F" w:rsidRPr="00C56C28" w:rsidRDefault="0020360F" w:rsidP="0020360F">
            <w:pPr>
              <w:widowControl w:val="0"/>
              <w:jc w:val="center"/>
              <w:rPr>
                <w:rFonts w:ascii="Times New Roman" w:hAnsi="Times New Roman"/>
                <w:b/>
                <w:sz w:val="18"/>
                <w:szCs w:val="18"/>
              </w:rPr>
            </w:pPr>
            <w:r w:rsidRPr="00C56C28">
              <w:rPr>
                <w:rFonts w:ascii="Times New Roman" w:hAnsi="Times New Roman"/>
                <w:b/>
                <w:sz w:val="18"/>
                <w:szCs w:val="18"/>
              </w:rPr>
              <w:t>concept</w:t>
            </w:r>
            <w:r w:rsidRPr="00C56C28">
              <w:rPr>
                <w:b/>
                <w:sz w:val="18"/>
                <w:szCs w:val="18"/>
                <w:vertAlign w:val="superscript"/>
              </w:rPr>
              <w:t>a</w:t>
            </w:r>
          </w:p>
          <w:p w:rsidR="0020360F" w:rsidRPr="00C56C28" w:rsidRDefault="0020360F" w:rsidP="0020360F">
            <w:pPr>
              <w:widowControl w:val="0"/>
              <w:jc w:val="center"/>
              <w:rPr>
                <w:rFonts w:ascii="Times New Roman" w:hAnsi="Times New Roman"/>
                <w:b/>
                <w:sz w:val="18"/>
                <w:szCs w:val="18"/>
              </w:rPr>
            </w:pPr>
            <w:r w:rsidRPr="00C56C28">
              <w:rPr>
                <w:rFonts w:ascii="Times New Roman" w:hAnsi="Times New Roman"/>
                <w:sz w:val="18"/>
                <w:szCs w:val="18"/>
              </w:rPr>
              <w:t xml:space="preserve">Addition &amp; subtraction are </w:t>
            </w:r>
            <w:r w:rsidRPr="00C56C28">
              <w:rPr>
                <w:rFonts w:ascii="Times New Roman" w:hAnsi="Times New Roman"/>
                <w:b/>
                <w:i/>
                <w:sz w:val="18"/>
                <w:szCs w:val="18"/>
              </w:rPr>
              <w:t xml:space="preserve">related </w:t>
            </w:r>
            <w:r w:rsidRPr="00C56C28">
              <w:rPr>
                <w:rFonts w:ascii="Times New Roman" w:hAnsi="Times New Roman"/>
                <w:sz w:val="18"/>
                <w:szCs w:val="18"/>
              </w:rPr>
              <w:t xml:space="preserve">because adding and subtracting the same number of </w:t>
            </w:r>
            <w:r w:rsidRPr="00C56C28">
              <w:rPr>
                <w:rFonts w:ascii="Times New Roman" w:hAnsi="Times New Roman"/>
                <w:i/>
                <w:sz w:val="18"/>
                <w:szCs w:val="18"/>
              </w:rPr>
              <w:t>items</w:t>
            </w:r>
            <w:r w:rsidRPr="00C56C28">
              <w:rPr>
                <w:rFonts w:ascii="Times New Roman" w:hAnsi="Times New Roman"/>
                <w:sz w:val="18"/>
                <w:szCs w:val="18"/>
              </w:rPr>
              <w:t xml:space="preserve"> undo each other </w:t>
            </w:r>
            <w:r w:rsidRPr="00C56C28">
              <w:rPr>
                <w:sz w:val="18"/>
                <w:szCs w:val="18"/>
              </w:rPr>
              <w:t xml:space="preserve">(e.g., </w:t>
            </w:r>
            <w:r w:rsidRPr="00C56C28">
              <w:rPr>
                <w:rFonts w:ascii="Times New Roman" w:hAnsi="Times New Roman"/>
                <w:sz w:val="18"/>
                <w:szCs w:val="18"/>
              </w:rPr>
              <w:t>adding 5 to 3 and then subtracting 5 from 3 makes 3 again</w:t>
            </w:r>
          </w:p>
        </w:tc>
        <w:tc>
          <w:tcPr>
            <w:tcW w:w="450" w:type="dxa"/>
            <w:vMerge w:val="restart"/>
            <w:tcBorders>
              <w:top w:val="nil"/>
              <w:right w:val="nil"/>
            </w:tcBorders>
          </w:tcPr>
          <w:p w:rsidR="0020360F" w:rsidRPr="00C56C28" w:rsidRDefault="0020360F" w:rsidP="0020360F">
            <w:pPr>
              <w:widowControl w:val="0"/>
              <w:jc w:val="center"/>
              <w:rPr>
                <w:rFonts w:ascii="Wingdings" w:hAnsi="Wingdings"/>
                <w:sz w:val="18"/>
                <w:szCs w:val="18"/>
              </w:rPr>
            </w:pPr>
          </w:p>
          <w:p w:rsidR="0020360F" w:rsidRPr="00C56C28" w:rsidRDefault="0020360F" w:rsidP="0020360F">
            <w:pPr>
              <w:widowControl w:val="0"/>
              <w:jc w:val="center"/>
              <w:rPr>
                <w:rFonts w:ascii="Wingdings" w:hAnsi="Wingdings"/>
                <w:sz w:val="18"/>
                <w:szCs w:val="18"/>
              </w:rPr>
            </w:pPr>
          </w:p>
          <w:p w:rsidR="0020360F" w:rsidRPr="00C56C28" w:rsidRDefault="0020360F" w:rsidP="0020360F">
            <w:pPr>
              <w:widowControl w:val="0"/>
              <w:jc w:val="center"/>
              <w:rPr>
                <w:rFonts w:ascii="Wingdings" w:hAnsi="Wingdings"/>
                <w:sz w:val="18"/>
                <w:szCs w:val="18"/>
              </w:rPr>
            </w:pPr>
          </w:p>
          <w:p w:rsidR="0020360F" w:rsidRPr="00C56C28" w:rsidRDefault="0020360F" w:rsidP="0020360F">
            <w:pPr>
              <w:widowControl w:val="0"/>
              <w:jc w:val="center"/>
              <w:rPr>
                <w:rFonts w:ascii="Wingdings" w:hAnsi="Wingdings"/>
                <w:sz w:val="18"/>
                <w:szCs w:val="18"/>
              </w:rPr>
            </w:pPr>
          </w:p>
          <w:p w:rsidR="0020360F" w:rsidRPr="00C56C28" w:rsidRDefault="0020360F" w:rsidP="0020360F">
            <w:pPr>
              <w:widowControl w:val="0"/>
              <w:rPr>
                <w:rFonts w:ascii="Wingdings" w:hAnsi="Wingdings"/>
                <w:sz w:val="18"/>
                <w:szCs w:val="18"/>
              </w:rPr>
            </w:pPr>
          </w:p>
          <w:p w:rsidR="0020360F" w:rsidRPr="00C56C28" w:rsidRDefault="0020360F" w:rsidP="0020360F">
            <w:pPr>
              <w:widowControl w:val="0"/>
              <w:rPr>
                <w:sz w:val="18"/>
                <w:szCs w:val="18"/>
              </w:rPr>
            </w:pPr>
            <w:r w:rsidRPr="00C56C28">
              <w:rPr>
                <w:rFonts w:ascii="Wingdings" w:hAnsi="Wingdings"/>
                <w:sz w:val="18"/>
                <w:szCs w:val="18"/>
              </w:rPr>
              <w:t></w:t>
            </w:r>
          </w:p>
        </w:tc>
        <w:tc>
          <w:tcPr>
            <w:tcW w:w="1800" w:type="dxa"/>
            <w:tcBorders>
              <w:top w:val="nil"/>
              <w:left w:val="nil"/>
              <w:bottom w:val="nil"/>
              <w:right w:val="nil"/>
            </w:tcBorders>
          </w:tcPr>
          <w:p w:rsidR="0020360F" w:rsidRPr="00C56C28" w:rsidRDefault="0020360F" w:rsidP="0020360F">
            <w:pPr>
              <w:widowControl w:val="0"/>
              <w:rPr>
                <w:sz w:val="18"/>
                <w:szCs w:val="18"/>
              </w:rPr>
            </w:pPr>
          </w:p>
        </w:tc>
        <w:tc>
          <w:tcPr>
            <w:tcW w:w="4320" w:type="dxa"/>
            <w:gridSpan w:val="6"/>
            <w:tcBorders>
              <w:top w:val="nil"/>
              <w:left w:val="nil"/>
              <w:bottom w:val="nil"/>
              <w:right w:val="nil"/>
            </w:tcBorders>
          </w:tcPr>
          <w:p w:rsidR="0020360F" w:rsidRPr="00C56C28" w:rsidRDefault="0020360F" w:rsidP="0020360F">
            <w:pPr>
              <w:widowControl w:val="0"/>
              <w:tabs>
                <w:tab w:val="left" w:pos="1344"/>
                <w:tab w:val="center" w:pos="2351"/>
              </w:tabs>
              <w:rPr>
                <w:b/>
                <w:sz w:val="18"/>
                <w:szCs w:val="18"/>
              </w:rPr>
            </w:pPr>
            <w:r w:rsidRPr="00C56C28">
              <w:rPr>
                <w:sz w:val="18"/>
                <w:szCs w:val="18"/>
              </w:rPr>
              <w:tab/>
            </w:r>
            <w:r w:rsidRPr="00C56C28">
              <w:rPr>
                <w:b/>
                <w:sz w:val="18"/>
                <w:szCs w:val="18"/>
              </w:rPr>
              <w:tab/>
              <w:t xml:space="preserve">               </w:t>
            </w:r>
          </w:p>
        </w:tc>
        <w:tc>
          <w:tcPr>
            <w:tcW w:w="450" w:type="dxa"/>
            <w:tcBorders>
              <w:top w:val="nil"/>
              <w:left w:val="nil"/>
              <w:bottom w:val="nil"/>
              <w:right w:val="nil"/>
            </w:tcBorders>
          </w:tcPr>
          <w:p w:rsidR="0020360F" w:rsidRPr="00C56C28" w:rsidRDefault="0020360F" w:rsidP="0020360F">
            <w:pPr>
              <w:widowControl w:val="0"/>
              <w:tabs>
                <w:tab w:val="left" w:pos="1344"/>
                <w:tab w:val="center" w:pos="2351"/>
              </w:tabs>
              <w:rPr>
                <w:sz w:val="18"/>
                <w:szCs w:val="18"/>
              </w:rPr>
            </w:pPr>
          </w:p>
        </w:tc>
        <w:tc>
          <w:tcPr>
            <w:tcW w:w="1710" w:type="dxa"/>
            <w:tcBorders>
              <w:top w:val="nil"/>
              <w:left w:val="nil"/>
              <w:bottom w:val="single" w:sz="4" w:space="0" w:color="auto"/>
              <w:right w:val="nil"/>
            </w:tcBorders>
          </w:tcPr>
          <w:p w:rsidR="0020360F" w:rsidRPr="00C56C28" w:rsidRDefault="0020360F" w:rsidP="0020360F">
            <w:pPr>
              <w:widowControl w:val="0"/>
              <w:tabs>
                <w:tab w:val="left" w:pos="1344"/>
                <w:tab w:val="center" w:pos="2351"/>
              </w:tabs>
              <w:rPr>
                <w:sz w:val="18"/>
                <w:szCs w:val="18"/>
              </w:rPr>
            </w:pPr>
          </w:p>
        </w:tc>
      </w:tr>
      <w:tr w:rsidR="0020360F" w:rsidTr="0020360F">
        <w:trPr>
          <w:trHeight w:val="788"/>
        </w:trPr>
        <w:tc>
          <w:tcPr>
            <w:tcW w:w="1905" w:type="dxa"/>
            <w:vMerge/>
            <w:shd w:val="clear" w:color="auto" w:fill="FFCC99"/>
          </w:tcPr>
          <w:p w:rsidR="0020360F" w:rsidRPr="00C56C28" w:rsidRDefault="0020360F" w:rsidP="0020360F">
            <w:pPr>
              <w:widowControl w:val="0"/>
              <w:jc w:val="center"/>
              <w:rPr>
                <w:sz w:val="18"/>
                <w:szCs w:val="18"/>
              </w:rPr>
            </w:pPr>
          </w:p>
        </w:tc>
        <w:tc>
          <w:tcPr>
            <w:tcW w:w="453" w:type="dxa"/>
            <w:vMerge/>
          </w:tcPr>
          <w:p w:rsidR="0020360F" w:rsidRPr="00C56C28" w:rsidRDefault="0020360F" w:rsidP="0020360F">
            <w:pPr>
              <w:widowControl w:val="0"/>
              <w:jc w:val="center"/>
              <w:rPr>
                <w:sz w:val="18"/>
                <w:szCs w:val="18"/>
              </w:rPr>
            </w:pPr>
          </w:p>
        </w:tc>
        <w:tc>
          <w:tcPr>
            <w:tcW w:w="2070" w:type="dxa"/>
            <w:gridSpan w:val="2"/>
            <w:vMerge/>
          </w:tcPr>
          <w:p w:rsidR="0020360F" w:rsidRPr="00C56C28" w:rsidRDefault="0020360F" w:rsidP="0020360F">
            <w:pPr>
              <w:widowControl w:val="0"/>
              <w:jc w:val="center"/>
              <w:rPr>
                <w:sz w:val="18"/>
                <w:szCs w:val="18"/>
              </w:rPr>
            </w:pPr>
          </w:p>
        </w:tc>
        <w:tc>
          <w:tcPr>
            <w:tcW w:w="450" w:type="dxa"/>
            <w:vMerge/>
          </w:tcPr>
          <w:p w:rsidR="0020360F" w:rsidRPr="00C56C28" w:rsidRDefault="0020360F" w:rsidP="0020360F">
            <w:pPr>
              <w:widowControl w:val="0"/>
              <w:jc w:val="center"/>
              <w:rPr>
                <w:sz w:val="18"/>
                <w:szCs w:val="18"/>
              </w:rPr>
            </w:pPr>
          </w:p>
        </w:tc>
        <w:tc>
          <w:tcPr>
            <w:tcW w:w="1800" w:type="dxa"/>
            <w:vMerge w:val="restart"/>
          </w:tcPr>
          <w:p w:rsidR="0020360F" w:rsidRPr="00C56C28" w:rsidRDefault="0020360F" w:rsidP="0020360F">
            <w:pPr>
              <w:widowControl w:val="0"/>
              <w:jc w:val="center"/>
              <w:rPr>
                <w:rFonts w:ascii="Times New Roman" w:hAnsi="Times New Roman"/>
                <w:b/>
                <w:sz w:val="18"/>
                <w:szCs w:val="18"/>
              </w:rPr>
            </w:pPr>
            <w:r w:rsidRPr="00C56C28">
              <w:rPr>
                <w:rFonts w:ascii="Times New Roman" w:hAnsi="Times New Roman"/>
                <w:b/>
                <w:sz w:val="18"/>
                <w:szCs w:val="18"/>
              </w:rPr>
              <w:t xml:space="preserve">4. </w:t>
            </w:r>
          </w:p>
          <w:p w:rsidR="0020360F" w:rsidRPr="00C56C28" w:rsidRDefault="0020360F" w:rsidP="0020360F">
            <w:pPr>
              <w:widowControl w:val="0"/>
              <w:jc w:val="center"/>
              <w:rPr>
                <w:rFonts w:ascii="Times New Roman" w:hAnsi="Times New Roman"/>
                <w:b/>
                <w:sz w:val="18"/>
                <w:szCs w:val="18"/>
              </w:rPr>
            </w:pPr>
            <w:r w:rsidRPr="00C56C28">
              <w:rPr>
                <w:rFonts w:ascii="Times New Roman" w:hAnsi="Times New Roman"/>
                <w:b/>
                <w:sz w:val="18"/>
                <w:szCs w:val="18"/>
              </w:rPr>
              <w:t>Shared-numbers</w:t>
            </w:r>
          </w:p>
          <w:p w:rsidR="0020360F" w:rsidRPr="00C56C28" w:rsidRDefault="0020360F" w:rsidP="0020360F">
            <w:pPr>
              <w:widowControl w:val="0"/>
              <w:jc w:val="center"/>
              <w:rPr>
                <w:rFonts w:ascii="Times New Roman" w:hAnsi="Times New Roman"/>
                <w:b/>
                <w:sz w:val="18"/>
                <w:szCs w:val="18"/>
              </w:rPr>
            </w:pPr>
            <w:r w:rsidRPr="00C56C28">
              <w:rPr>
                <w:rFonts w:ascii="Times New Roman" w:hAnsi="Times New Roman"/>
                <w:b/>
                <w:sz w:val="18"/>
                <w:szCs w:val="18"/>
              </w:rPr>
              <w:t>concept</w:t>
            </w:r>
          </w:p>
          <w:p w:rsidR="0020360F" w:rsidRPr="00C56C28" w:rsidRDefault="0020360F" w:rsidP="0020360F">
            <w:pPr>
              <w:widowControl w:val="0"/>
              <w:jc w:val="center"/>
              <w:rPr>
                <w:rFonts w:ascii="Times New Roman" w:hAnsi="Times New Roman"/>
                <w:sz w:val="18"/>
                <w:szCs w:val="18"/>
              </w:rPr>
            </w:pPr>
            <w:r w:rsidRPr="00C56C28">
              <w:rPr>
                <w:rFonts w:ascii="Times New Roman" w:hAnsi="Times New Roman"/>
                <w:sz w:val="18"/>
                <w:szCs w:val="18"/>
              </w:rPr>
              <w:t xml:space="preserve">Related addition and subtraction combinations share the same </w:t>
            </w:r>
            <w:r w:rsidRPr="00C56C28">
              <w:rPr>
                <w:rFonts w:ascii="Times New Roman" w:hAnsi="Times New Roman"/>
                <w:b/>
                <w:i/>
                <w:sz w:val="18"/>
                <w:szCs w:val="18"/>
              </w:rPr>
              <w:t>three</w:t>
            </w:r>
            <w:r w:rsidRPr="00C56C28">
              <w:rPr>
                <w:rFonts w:ascii="Times New Roman" w:hAnsi="Times New Roman"/>
                <w:sz w:val="18"/>
                <w:szCs w:val="18"/>
              </w:rPr>
              <w:t xml:space="preserve"> numbers</w:t>
            </w:r>
          </w:p>
          <w:p w:rsidR="0020360F" w:rsidRPr="00C56C28" w:rsidRDefault="0020360F" w:rsidP="0020360F">
            <w:pPr>
              <w:widowControl w:val="0"/>
              <w:jc w:val="center"/>
              <w:rPr>
                <w:rFonts w:ascii="Times New Roman" w:hAnsi="Times New Roman"/>
                <w:sz w:val="18"/>
                <w:szCs w:val="18"/>
              </w:rPr>
            </w:pPr>
            <w:r w:rsidRPr="00C56C28">
              <w:rPr>
                <w:rFonts w:ascii="Times New Roman" w:hAnsi="Times New Roman"/>
                <w:sz w:val="18"/>
                <w:szCs w:val="18"/>
              </w:rPr>
              <w:t>(e.g., 5+3=8, 3+5=8, 8–3=5, 8–5=3 all involve the numbers</w:t>
            </w:r>
          </w:p>
          <w:p w:rsidR="0020360F" w:rsidRPr="00C56C28" w:rsidRDefault="0020360F" w:rsidP="0020360F">
            <w:pPr>
              <w:widowControl w:val="0"/>
              <w:jc w:val="center"/>
              <w:rPr>
                <w:sz w:val="18"/>
                <w:szCs w:val="18"/>
              </w:rPr>
            </w:pPr>
            <w:r w:rsidRPr="00C56C28">
              <w:rPr>
                <w:rFonts w:ascii="Times New Roman" w:hAnsi="Times New Roman"/>
                <w:sz w:val="18"/>
                <w:szCs w:val="18"/>
              </w:rPr>
              <w:t>3, 5, 8)</w:t>
            </w:r>
          </w:p>
        </w:tc>
        <w:tc>
          <w:tcPr>
            <w:tcW w:w="450" w:type="dxa"/>
            <w:vMerge w:val="restart"/>
            <w:tcBorders>
              <w:top w:val="nil"/>
            </w:tcBorders>
          </w:tcPr>
          <w:p w:rsidR="0020360F" w:rsidRPr="00C56C28" w:rsidRDefault="0020360F" w:rsidP="0020360F">
            <w:pPr>
              <w:widowControl w:val="0"/>
              <w:jc w:val="center"/>
              <w:rPr>
                <w:sz w:val="18"/>
                <w:szCs w:val="18"/>
              </w:rPr>
            </w:pPr>
          </w:p>
          <w:p w:rsidR="0020360F" w:rsidRPr="00C56C28" w:rsidRDefault="0020360F" w:rsidP="0020360F">
            <w:pPr>
              <w:widowControl w:val="0"/>
              <w:rPr>
                <w:rFonts w:ascii="Wingdings" w:hAnsi="Wingdings"/>
                <w:sz w:val="18"/>
                <w:szCs w:val="18"/>
              </w:rPr>
            </w:pPr>
          </w:p>
          <w:p w:rsidR="0020360F" w:rsidRPr="00C56C28" w:rsidRDefault="0020360F" w:rsidP="0020360F">
            <w:pPr>
              <w:widowControl w:val="0"/>
              <w:jc w:val="center"/>
              <w:rPr>
                <w:rFonts w:ascii="Wingdings" w:hAnsi="Wingdings"/>
                <w:sz w:val="18"/>
                <w:szCs w:val="18"/>
              </w:rPr>
            </w:pPr>
          </w:p>
          <w:p w:rsidR="0020360F" w:rsidRPr="00C56C28" w:rsidRDefault="0020360F" w:rsidP="0020360F">
            <w:pPr>
              <w:widowControl w:val="0"/>
              <w:jc w:val="center"/>
              <w:rPr>
                <w:rFonts w:ascii="Wingdings" w:hAnsi="Wingdings"/>
                <w:sz w:val="18"/>
                <w:szCs w:val="18"/>
              </w:rPr>
            </w:pPr>
          </w:p>
          <w:p w:rsidR="0020360F" w:rsidRPr="00C56C28" w:rsidRDefault="0020360F" w:rsidP="0020360F">
            <w:pPr>
              <w:widowControl w:val="0"/>
              <w:jc w:val="center"/>
              <w:rPr>
                <w:rFonts w:ascii="Wingdings" w:hAnsi="Wingdings"/>
                <w:sz w:val="18"/>
                <w:szCs w:val="18"/>
              </w:rPr>
            </w:pPr>
            <w:r w:rsidRPr="00C56C28">
              <w:rPr>
                <w:rFonts w:ascii="Wingdings" w:hAnsi="Wingdings"/>
                <w:sz w:val="18"/>
                <w:szCs w:val="18"/>
              </w:rPr>
              <w:t></w:t>
            </w:r>
          </w:p>
          <w:p w:rsidR="0020360F" w:rsidRPr="00C56C28" w:rsidRDefault="0020360F" w:rsidP="0020360F">
            <w:pPr>
              <w:widowControl w:val="0"/>
              <w:jc w:val="center"/>
              <w:rPr>
                <w:rFonts w:ascii="Wingdings" w:hAnsi="Wingdings"/>
                <w:sz w:val="18"/>
                <w:szCs w:val="18"/>
              </w:rPr>
            </w:pPr>
          </w:p>
          <w:p w:rsidR="0020360F" w:rsidRPr="00C56C28" w:rsidRDefault="0020360F" w:rsidP="0020360F">
            <w:pPr>
              <w:widowControl w:val="0"/>
              <w:jc w:val="center"/>
              <w:rPr>
                <w:rFonts w:ascii="Wingdings" w:hAnsi="Wingdings"/>
                <w:sz w:val="18"/>
                <w:szCs w:val="18"/>
              </w:rPr>
            </w:pPr>
          </w:p>
          <w:p w:rsidR="0020360F" w:rsidRPr="00C56C28" w:rsidRDefault="0020360F" w:rsidP="0020360F">
            <w:pPr>
              <w:widowControl w:val="0"/>
              <w:jc w:val="center"/>
              <w:rPr>
                <w:rFonts w:ascii="Wingdings" w:hAnsi="Wingdings"/>
                <w:sz w:val="18"/>
                <w:szCs w:val="18"/>
              </w:rPr>
            </w:pPr>
          </w:p>
          <w:p w:rsidR="0020360F" w:rsidRPr="00C56C28" w:rsidRDefault="0020360F" w:rsidP="0020360F">
            <w:pPr>
              <w:widowControl w:val="0"/>
              <w:jc w:val="center"/>
              <w:rPr>
                <w:rFonts w:ascii="Wingdings" w:hAnsi="Wingdings"/>
                <w:sz w:val="18"/>
                <w:szCs w:val="18"/>
              </w:rPr>
            </w:pPr>
          </w:p>
          <w:p w:rsidR="0020360F" w:rsidRPr="00C56C28" w:rsidRDefault="0020360F" w:rsidP="0020360F">
            <w:pPr>
              <w:widowControl w:val="0"/>
              <w:jc w:val="center"/>
              <w:rPr>
                <w:rFonts w:ascii="Wingdings" w:hAnsi="Wingdings"/>
                <w:sz w:val="18"/>
                <w:szCs w:val="18"/>
              </w:rPr>
            </w:pPr>
          </w:p>
          <w:p w:rsidR="0020360F" w:rsidRPr="00C56C28" w:rsidRDefault="0020360F" w:rsidP="0020360F">
            <w:pPr>
              <w:widowControl w:val="0"/>
              <w:jc w:val="center"/>
              <w:rPr>
                <w:rFonts w:ascii="Wingdings" w:hAnsi="Wingdings"/>
                <w:sz w:val="18"/>
                <w:szCs w:val="18"/>
              </w:rPr>
            </w:pPr>
          </w:p>
          <w:p w:rsidR="0020360F" w:rsidRPr="00C56C28" w:rsidRDefault="0020360F" w:rsidP="0020360F">
            <w:pPr>
              <w:widowControl w:val="0"/>
              <w:jc w:val="center"/>
              <w:rPr>
                <w:rFonts w:ascii="Wingdings" w:hAnsi="Wingdings"/>
                <w:sz w:val="18"/>
                <w:szCs w:val="18"/>
              </w:rPr>
            </w:pPr>
          </w:p>
          <w:p w:rsidR="0020360F" w:rsidRPr="00C56C28" w:rsidRDefault="0020360F" w:rsidP="0020360F">
            <w:pPr>
              <w:widowControl w:val="0"/>
              <w:jc w:val="center"/>
              <w:rPr>
                <w:sz w:val="18"/>
                <w:szCs w:val="18"/>
              </w:rPr>
            </w:pPr>
          </w:p>
        </w:tc>
        <w:tc>
          <w:tcPr>
            <w:tcW w:w="1620" w:type="dxa"/>
            <w:gridSpan w:val="2"/>
            <w:vMerge w:val="restart"/>
            <w:tcBorders>
              <w:top w:val="single" w:sz="4" w:space="0" w:color="auto"/>
            </w:tcBorders>
          </w:tcPr>
          <w:p w:rsidR="0020360F" w:rsidRPr="00C56C28" w:rsidRDefault="0020360F" w:rsidP="0020360F">
            <w:pPr>
              <w:widowControl w:val="0"/>
              <w:jc w:val="center"/>
              <w:rPr>
                <w:rFonts w:ascii="Times New Roman" w:hAnsi="Times New Roman"/>
                <w:b/>
                <w:sz w:val="18"/>
                <w:szCs w:val="18"/>
              </w:rPr>
            </w:pPr>
            <w:r w:rsidRPr="00C56C28">
              <w:rPr>
                <w:rFonts w:ascii="Times New Roman" w:hAnsi="Times New Roman"/>
                <w:b/>
                <w:sz w:val="18"/>
                <w:szCs w:val="18"/>
              </w:rPr>
              <w:t>6. Shared-parts-and-whole concept</w:t>
            </w:r>
          </w:p>
          <w:p w:rsidR="0020360F" w:rsidRPr="00C56C28" w:rsidRDefault="0020360F" w:rsidP="0020360F">
            <w:pPr>
              <w:widowControl w:val="0"/>
              <w:jc w:val="center"/>
              <w:rPr>
                <w:sz w:val="18"/>
                <w:szCs w:val="18"/>
              </w:rPr>
            </w:pPr>
            <w:r w:rsidRPr="00C56C28">
              <w:rPr>
                <w:rFonts w:ascii="Times New Roman" w:hAnsi="Times New Roman"/>
                <w:sz w:val="18"/>
                <w:szCs w:val="18"/>
              </w:rPr>
              <w:t>An addition-subtraction family of facts share the same whole and parts</w:t>
            </w:r>
          </w:p>
          <w:p w:rsidR="0020360F" w:rsidRPr="00C56C28" w:rsidRDefault="0020360F" w:rsidP="0020360F">
            <w:pPr>
              <w:widowControl w:val="0"/>
              <w:rPr>
                <w:rFonts w:ascii="Wingdings" w:hAnsi="Wingdings"/>
                <w:sz w:val="18"/>
                <w:szCs w:val="18"/>
              </w:rPr>
            </w:pPr>
          </w:p>
          <w:p w:rsidR="0020360F" w:rsidRPr="00C56C28" w:rsidRDefault="0020360F" w:rsidP="0020360F">
            <w:pPr>
              <w:widowControl w:val="0"/>
              <w:jc w:val="center"/>
              <w:rPr>
                <w:sz w:val="18"/>
                <w:szCs w:val="18"/>
              </w:rPr>
            </w:pPr>
          </w:p>
        </w:tc>
        <w:tc>
          <w:tcPr>
            <w:tcW w:w="450" w:type="dxa"/>
            <w:gridSpan w:val="2"/>
            <w:vMerge w:val="restart"/>
            <w:tcBorders>
              <w:top w:val="nil"/>
            </w:tcBorders>
          </w:tcPr>
          <w:p w:rsidR="0020360F" w:rsidRPr="00C56C28" w:rsidRDefault="0020360F" w:rsidP="0020360F">
            <w:pPr>
              <w:widowControl w:val="0"/>
              <w:jc w:val="center"/>
              <w:rPr>
                <w:sz w:val="18"/>
                <w:szCs w:val="18"/>
              </w:rPr>
            </w:pPr>
          </w:p>
          <w:p w:rsidR="0020360F" w:rsidRPr="00C56C28" w:rsidRDefault="0020360F" w:rsidP="0020360F">
            <w:pPr>
              <w:widowControl w:val="0"/>
              <w:jc w:val="center"/>
              <w:rPr>
                <w:sz w:val="18"/>
                <w:szCs w:val="18"/>
              </w:rPr>
            </w:pPr>
          </w:p>
          <w:p w:rsidR="0020360F" w:rsidRPr="00C56C28" w:rsidRDefault="0020360F" w:rsidP="0020360F">
            <w:pPr>
              <w:widowControl w:val="0"/>
              <w:rPr>
                <w:rFonts w:ascii="Wingdings" w:hAnsi="Wingdings"/>
                <w:sz w:val="18"/>
                <w:szCs w:val="18"/>
              </w:rPr>
            </w:pPr>
          </w:p>
          <w:p w:rsidR="0020360F" w:rsidRPr="00C56C28" w:rsidRDefault="0020360F" w:rsidP="0020360F">
            <w:pPr>
              <w:widowControl w:val="0"/>
              <w:rPr>
                <w:rFonts w:ascii="Wingdings" w:hAnsi="Wingdings"/>
                <w:sz w:val="18"/>
                <w:szCs w:val="18"/>
              </w:rPr>
            </w:pPr>
          </w:p>
          <w:p w:rsidR="0020360F" w:rsidRPr="00C56C28" w:rsidRDefault="0020360F" w:rsidP="0020360F">
            <w:pPr>
              <w:widowControl w:val="0"/>
              <w:rPr>
                <w:sz w:val="18"/>
                <w:szCs w:val="18"/>
              </w:rPr>
            </w:pPr>
            <w:r w:rsidRPr="00C56C28">
              <w:rPr>
                <w:rFonts w:ascii="Wingdings" w:hAnsi="Wingdings"/>
                <w:sz w:val="18"/>
                <w:szCs w:val="18"/>
              </w:rPr>
              <w:t></w:t>
            </w:r>
          </w:p>
        </w:tc>
        <w:tc>
          <w:tcPr>
            <w:tcW w:w="1800" w:type="dxa"/>
            <w:tcBorders>
              <w:top w:val="single" w:sz="4" w:space="0" w:color="auto"/>
              <w:bottom w:val="single" w:sz="4" w:space="0" w:color="auto"/>
            </w:tcBorders>
            <w:shd w:val="clear" w:color="auto" w:fill="auto"/>
          </w:tcPr>
          <w:p w:rsidR="0020360F" w:rsidRPr="00C56C28" w:rsidRDefault="0020360F" w:rsidP="0020360F">
            <w:pPr>
              <w:widowControl w:val="0"/>
              <w:jc w:val="center"/>
              <w:rPr>
                <w:rFonts w:ascii="Times New Roman" w:hAnsi="Times New Roman"/>
                <w:b/>
                <w:sz w:val="18"/>
                <w:szCs w:val="18"/>
              </w:rPr>
            </w:pPr>
            <w:r w:rsidRPr="00C56C28">
              <w:rPr>
                <w:rFonts w:ascii="Times New Roman" w:hAnsi="Times New Roman"/>
                <w:b/>
                <w:sz w:val="18"/>
                <w:szCs w:val="18"/>
              </w:rPr>
              <w:t>8. Complement principle</w:t>
            </w:r>
            <w:r w:rsidRPr="00C56C28">
              <w:rPr>
                <w:rFonts w:ascii="Times New Roman" w:hAnsi="Times New Roman"/>
                <w:sz w:val="18"/>
                <w:szCs w:val="18"/>
              </w:rPr>
              <w:t>: If Part a + Part b = Whole c, then the Whole c – Part a = Part b</w:t>
            </w:r>
          </w:p>
        </w:tc>
        <w:tc>
          <w:tcPr>
            <w:tcW w:w="450" w:type="dxa"/>
            <w:vMerge w:val="restart"/>
            <w:tcBorders>
              <w:top w:val="nil"/>
            </w:tcBorders>
            <w:shd w:val="clear" w:color="auto" w:fill="auto"/>
          </w:tcPr>
          <w:p w:rsidR="0020360F" w:rsidRPr="00C56C28" w:rsidRDefault="0020360F" w:rsidP="0020360F">
            <w:pPr>
              <w:widowControl w:val="0"/>
              <w:jc w:val="center"/>
              <w:rPr>
                <w:b/>
                <w:sz w:val="18"/>
                <w:szCs w:val="18"/>
              </w:rPr>
            </w:pPr>
          </w:p>
          <w:p w:rsidR="0020360F" w:rsidRPr="00C56C28" w:rsidRDefault="0020360F" w:rsidP="0020360F">
            <w:pPr>
              <w:widowControl w:val="0"/>
              <w:jc w:val="center"/>
              <w:rPr>
                <w:b/>
                <w:sz w:val="18"/>
                <w:szCs w:val="18"/>
              </w:rPr>
            </w:pPr>
          </w:p>
          <w:p w:rsidR="0020360F" w:rsidRPr="00C56C28" w:rsidRDefault="0020360F" w:rsidP="0020360F">
            <w:pPr>
              <w:widowControl w:val="0"/>
              <w:jc w:val="center"/>
              <w:rPr>
                <w:b/>
                <w:sz w:val="18"/>
                <w:szCs w:val="18"/>
              </w:rPr>
            </w:pPr>
          </w:p>
          <w:p w:rsidR="0020360F" w:rsidRPr="00C56C28" w:rsidRDefault="0020360F" w:rsidP="0020360F">
            <w:pPr>
              <w:widowControl w:val="0"/>
              <w:jc w:val="center"/>
              <w:rPr>
                <w:b/>
                <w:sz w:val="18"/>
                <w:szCs w:val="18"/>
              </w:rPr>
            </w:pPr>
          </w:p>
          <w:p w:rsidR="0020360F" w:rsidRPr="00C56C28" w:rsidRDefault="0020360F" w:rsidP="0020360F">
            <w:pPr>
              <w:widowControl w:val="0"/>
              <w:rPr>
                <w:b/>
                <w:sz w:val="18"/>
                <w:szCs w:val="18"/>
              </w:rPr>
            </w:pPr>
            <w:r w:rsidRPr="00C56C28">
              <w:rPr>
                <w:rFonts w:ascii="Wingdings" w:hAnsi="Wingdings"/>
                <w:sz w:val="18"/>
                <w:szCs w:val="18"/>
              </w:rPr>
              <w:t></w:t>
            </w:r>
          </w:p>
        </w:tc>
        <w:tc>
          <w:tcPr>
            <w:tcW w:w="1710" w:type="dxa"/>
            <w:vMerge w:val="restart"/>
            <w:tcBorders>
              <w:top w:val="single" w:sz="4" w:space="0" w:color="auto"/>
            </w:tcBorders>
            <w:shd w:val="clear" w:color="auto" w:fill="CCFFCC"/>
          </w:tcPr>
          <w:p w:rsidR="0020360F" w:rsidRPr="00C56C28" w:rsidRDefault="0020360F" w:rsidP="0020360F">
            <w:pPr>
              <w:widowControl w:val="0"/>
              <w:jc w:val="center"/>
              <w:rPr>
                <w:rFonts w:ascii="Times New Roman" w:hAnsi="Times New Roman"/>
                <w:b/>
                <w:sz w:val="18"/>
                <w:szCs w:val="18"/>
              </w:rPr>
            </w:pPr>
            <w:r w:rsidRPr="00C56C28">
              <w:rPr>
                <w:rFonts w:ascii="Times New Roman" w:hAnsi="Times New Roman"/>
                <w:b/>
                <w:sz w:val="18"/>
                <w:szCs w:val="18"/>
              </w:rPr>
              <w:t>10. Fluent subtraction-as-addition strategy:</w:t>
            </w:r>
          </w:p>
          <w:p w:rsidR="0020360F" w:rsidRPr="00C56C28" w:rsidRDefault="0020360F" w:rsidP="0020360F">
            <w:pPr>
              <w:widowControl w:val="0"/>
              <w:jc w:val="center"/>
              <w:rPr>
                <w:rFonts w:ascii="Times New Roman" w:hAnsi="Times New Roman"/>
                <w:sz w:val="18"/>
                <w:szCs w:val="18"/>
              </w:rPr>
            </w:pPr>
            <w:r w:rsidRPr="00C56C28">
              <w:rPr>
                <w:rFonts w:ascii="Times New Roman" w:hAnsi="Times New Roman"/>
                <w:sz w:val="18"/>
                <w:szCs w:val="18"/>
              </w:rPr>
              <w:t xml:space="preserve"> Non-consciously and automatically </w:t>
            </w:r>
          </w:p>
          <w:p w:rsidR="0020360F" w:rsidRPr="00C56C28" w:rsidRDefault="0020360F" w:rsidP="0020360F">
            <w:pPr>
              <w:widowControl w:val="0"/>
              <w:jc w:val="center"/>
              <w:rPr>
                <w:rFonts w:ascii="Times New Roman" w:hAnsi="Times New Roman"/>
                <w:sz w:val="18"/>
                <w:szCs w:val="18"/>
              </w:rPr>
            </w:pPr>
            <w:r w:rsidRPr="00C56C28">
              <w:rPr>
                <w:rFonts w:ascii="Times New Roman" w:hAnsi="Times New Roman"/>
                <w:sz w:val="18"/>
                <w:szCs w:val="18"/>
              </w:rPr>
              <w:t xml:space="preserve">use stored triad </w:t>
            </w:r>
          </w:p>
          <w:p w:rsidR="0020360F" w:rsidRPr="00C56C28" w:rsidRDefault="0020360F" w:rsidP="0020360F">
            <w:pPr>
              <w:widowControl w:val="0"/>
              <w:jc w:val="center"/>
              <w:rPr>
                <w:rFonts w:ascii="Times New Roman" w:hAnsi="Times New Roman"/>
                <w:sz w:val="18"/>
                <w:szCs w:val="18"/>
              </w:rPr>
            </w:pPr>
            <w:r w:rsidRPr="00C56C28">
              <w:rPr>
                <w:rFonts w:ascii="Times New Roman" w:hAnsi="Times New Roman"/>
                <w:sz w:val="18"/>
                <w:szCs w:val="18"/>
              </w:rPr>
              <w:t xml:space="preserve">(e.g., efficiently retrieve the difference of </w:t>
            </w:r>
          </w:p>
          <w:p w:rsidR="0020360F" w:rsidRPr="00C56C28" w:rsidRDefault="0020360F" w:rsidP="0020360F">
            <w:pPr>
              <w:widowControl w:val="0"/>
              <w:jc w:val="center"/>
              <w:rPr>
                <w:rFonts w:ascii="Times New Roman" w:hAnsi="Times New Roman"/>
                <w:sz w:val="18"/>
                <w:szCs w:val="18"/>
              </w:rPr>
            </w:pPr>
            <w:r w:rsidRPr="00C56C28">
              <w:rPr>
                <w:rFonts w:ascii="Times New Roman" w:hAnsi="Times New Roman"/>
                <w:sz w:val="18"/>
                <w:szCs w:val="18"/>
              </w:rPr>
              <w:t xml:space="preserve">8 – 3 = ? </w:t>
            </w:r>
          </w:p>
          <w:p w:rsidR="0020360F" w:rsidRPr="00C56C28" w:rsidRDefault="0020360F" w:rsidP="0020360F">
            <w:pPr>
              <w:widowControl w:val="0"/>
              <w:jc w:val="center"/>
              <w:rPr>
                <w:rFonts w:ascii="Times New Roman" w:hAnsi="Times New Roman"/>
                <w:sz w:val="18"/>
                <w:szCs w:val="18"/>
              </w:rPr>
            </w:pPr>
            <w:r w:rsidRPr="00C56C28">
              <w:rPr>
                <w:rFonts w:ascii="Times New Roman" w:hAnsi="Times New Roman"/>
                <w:sz w:val="18"/>
                <w:szCs w:val="18"/>
              </w:rPr>
              <w:t>by accessing the 3-5-8</w:t>
            </w:r>
          </w:p>
          <w:p w:rsidR="0020360F" w:rsidRPr="00C56C28" w:rsidRDefault="0020360F" w:rsidP="0020360F">
            <w:pPr>
              <w:widowControl w:val="0"/>
              <w:jc w:val="center"/>
              <w:rPr>
                <w:rFonts w:ascii="Times New Roman" w:hAnsi="Times New Roman"/>
                <w:sz w:val="18"/>
                <w:szCs w:val="18"/>
              </w:rPr>
            </w:pPr>
            <w:r w:rsidRPr="00C56C28">
              <w:rPr>
                <w:rFonts w:ascii="Times New Roman" w:hAnsi="Times New Roman"/>
                <w:sz w:val="18"/>
                <w:szCs w:val="18"/>
              </w:rPr>
              <w:t xml:space="preserve">triad stored in long-term memory)  </w:t>
            </w:r>
          </w:p>
        </w:tc>
      </w:tr>
      <w:tr w:rsidR="0020360F" w:rsidTr="0020360F">
        <w:trPr>
          <w:trHeight w:val="377"/>
        </w:trPr>
        <w:tc>
          <w:tcPr>
            <w:tcW w:w="1905" w:type="dxa"/>
            <w:vMerge/>
            <w:shd w:val="clear" w:color="auto" w:fill="FFCC99"/>
          </w:tcPr>
          <w:p w:rsidR="0020360F" w:rsidRDefault="0020360F" w:rsidP="0020360F">
            <w:pPr>
              <w:widowControl w:val="0"/>
              <w:jc w:val="center"/>
            </w:pPr>
          </w:p>
        </w:tc>
        <w:tc>
          <w:tcPr>
            <w:tcW w:w="453" w:type="dxa"/>
            <w:vMerge/>
          </w:tcPr>
          <w:p w:rsidR="0020360F" w:rsidRDefault="0020360F" w:rsidP="0020360F">
            <w:pPr>
              <w:widowControl w:val="0"/>
              <w:jc w:val="center"/>
            </w:pPr>
          </w:p>
        </w:tc>
        <w:tc>
          <w:tcPr>
            <w:tcW w:w="2070" w:type="dxa"/>
            <w:gridSpan w:val="2"/>
            <w:vMerge/>
          </w:tcPr>
          <w:p w:rsidR="0020360F" w:rsidRDefault="0020360F" w:rsidP="0020360F">
            <w:pPr>
              <w:widowControl w:val="0"/>
              <w:jc w:val="center"/>
            </w:pPr>
          </w:p>
        </w:tc>
        <w:tc>
          <w:tcPr>
            <w:tcW w:w="450" w:type="dxa"/>
            <w:vMerge/>
          </w:tcPr>
          <w:p w:rsidR="0020360F" w:rsidRDefault="0020360F" w:rsidP="0020360F">
            <w:pPr>
              <w:widowControl w:val="0"/>
              <w:jc w:val="center"/>
            </w:pPr>
          </w:p>
        </w:tc>
        <w:tc>
          <w:tcPr>
            <w:tcW w:w="1800" w:type="dxa"/>
            <w:vMerge/>
          </w:tcPr>
          <w:p w:rsidR="0020360F" w:rsidRDefault="0020360F" w:rsidP="0020360F">
            <w:pPr>
              <w:widowControl w:val="0"/>
              <w:jc w:val="center"/>
              <w:rPr>
                <w:b/>
                <w:sz w:val="22"/>
                <w:szCs w:val="22"/>
              </w:rPr>
            </w:pPr>
          </w:p>
        </w:tc>
        <w:tc>
          <w:tcPr>
            <w:tcW w:w="450" w:type="dxa"/>
            <w:vMerge/>
          </w:tcPr>
          <w:p w:rsidR="0020360F" w:rsidRDefault="0020360F" w:rsidP="0020360F">
            <w:pPr>
              <w:widowControl w:val="0"/>
              <w:jc w:val="center"/>
            </w:pPr>
          </w:p>
        </w:tc>
        <w:tc>
          <w:tcPr>
            <w:tcW w:w="1620" w:type="dxa"/>
            <w:gridSpan w:val="2"/>
            <w:vMerge/>
          </w:tcPr>
          <w:p w:rsidR="0020360F" w:rsidRDefault="0020360F" w:rsidP="0020360F">
            <w:pPr>
              <w:widowControl w:val="0"/>
              <w:jc w:val="center"/>
              <w:rPr>
                <w:b/>
                <w:sz w:val="22"/>
                <w:szCs w:val="22"/>
              </w:rPr>
            </w:pPr>
          </w:p>
        </w:tc>
        <w:tc>
          <w:tcPr>
            <w:tcW w:w="450" w:type="dxa"/>
            <w:gridSpan w:val="2"/>
            <w:vMerge/>
            <w:tcBorders>
              <w:right w:val="nil"/>
            </w:tcBorders>
          </w:tcPr>
          <w:p w:rsidR="0020360F" w:rsidRDefault="0020360F" w:rsidP="0020360F">
            <w:pPr>
              <w:widowControl w:val="0"/>
              <w:jc w:val="center"/>
            </w:pPr>
          </w:p>
        </w:tc>
        <w:tc>
          <w:tcPr>
            <w:tcW w:w="1800" w:type="dxa"/>
            <w:tcBorders>
              <w:top w:val="single" w:sz="4" w:space="0" w:color="auto"/>
              <w:left w:val="nil"/>
              <w:bottom w:val="single" w:sz="4" w:space="0" w:color="auto"/>
              <w:right w:val="nil"/>
            </w:tcBorders>
            <w:shd w:val="clear" w:color="auto" w:fill="auto"/>
          </w:tcPr>
          <w:p w:rsidR="0020360F" w:rsidRPr="0099022D" w:rsidRDefault="0020360F" w:rsidP="0020360F">
            <w:pPr>
              <w:widowControl w:val="0"/>
              <w:jc w:val="center"/>
              <w:rPr>
                <w:rFonts w:ascii="Wingdings" w:hAnsi="Wingdings"/>
                <w:sz w:val="6"/>
                <w:szCs w:val="6"/>
              </w:rPr>
            </w:pPr>
          </w:p>
          <w:p w:rsidR="0020360F" w:rsidRDefault="0020360F" w:rsidP="0020360F">
            <w:pPr>
              <w:widowControl w:val="0"/>
              <w:jc w:val="center"/>
              <w:rPr>
                <w:b/>
                <w:sz w:val="22"/>
                <w:szCs w:val="22"/>
              </w:rPr>
            </w:pPr>
            <w:r>
              <w:rPr>
                <w:rFonts w:ascii="Wingdings" w:hAnsi="Wingdings"/>
              </w:rPr>
              <w:t></w:t>
            </w:r>
          </w:p>
        </w:tc>
        <w:tc>
          <w:tcPr>
            <w:tcW w:w="450" w:type="dxa"/>
            <w:vMerge/>
            <w:tcBorders>
              <w:left w:val="nil"/>
            </w:tcBorders>
            <w:shd w:val="clear" w:color="auto" w:fill="auto"/>
          </w:tcPr>
          <w:p w:rsidR="0020360F" w:rsidRDefault="0020360F" w:rsidP="0020360F">
            <w:pPr>
              <w:widowControl w:val="0"/>
              <w:jc w:val="center"/>
              <w:rPr>
                <w:b/>
                <w:sz w:val="22"/>
                <w:szCs w:val="22"/>
              </w:rPr>
            </w:pPr>
          </w:p>
        </w:tc>
        <w:tc>
          <w:tcPr>
            <w:tcW w:w="1710" w:type="dxa"/>
            <w:vMerge/>
            <w:shd w:val="clear" w:color="auto" w:fill="CCFFCC"/>
          </w:tcPr>
          <w:p w:rsidR="0020360F" w:rsidRDefault="0020360F" w:rsidP="0020360F">
            <w:pPr>
              <w:widowControl w:val="0"/>
              <w:jc w:val="center"/>
              <w:rPr>
                <w:b/>
                <w:sz w:val="22"/>
                <w:szCs w:val="22"/>
              </w:rPr>
            </w:pPr>
          </w:p>
        </w:tc>
      </w:tr>
      <w:tr w:rsidR="0020360F" w:rsidTr="0020360F">
        <w:trPr>
          <w:trHeight w:val="2240"/>
        </w:trPr>
        <w:tc>
          <w:tcPr>
            <w:tcW w:w="1905" w:type="dxa"/>
            <w:vMerge/>
            <w:shd w:val="clear" w:color="auto" w:fill="FFCC99"/>
          </w:tcPr>
          <w:p w:rsidR="0020360F" w:rsidRDefault="0020360F" w:rsidP="0020360F">
            <w:pPr>
              <w:widowControl w:val="0"/>
              <w:jc w:val="center"/>
            </w:pPr>
          </w:p>
        </w:tc>
        <w:tc>
          <w:tcPr>
            <w:tcW w:w="453" w:type="dxa"/>
            <w:vMerge/>
            <w:tcBorders>
              <w:bottom w:val="nil"/>
            </w:tcBorders>
          </w:tcPr>
          <w:p w:rsidR="0020360F" w:rsidRDefault="0020360F" w:rsidP="0020360F">
            <w:pPr>
              <w:widowControl w:val="0"/>
              <w:jc w:val="center"/>
            </w:pPr>
          </w:p>
        </w:tc>
        <w:tc>
          <w:tcPr>
            <w:tcW w:w="2070" w:type="dxa"/>
            <w:gridSpan w:val="2"/>
            <w:vMerge/>
          </w:tcPr>
          <w:p w:rsidR="0020360F" w:rsidRDefault="0020360F" w:rsidP="0020360F">
            <w:pPr>
              <w:widowControl w:val="0"/>
              <w:jc w:val="center"/>
            </w:pPr>
          </w:p>
        </w:tc>
        <w:tc>
          <w:tcPr>
            <w:tcW w:w="450" w:type="dxa"/>
            <w:vMerge/>
            <w:tcBorders>
              <w:bottom w:val="nil"/>
            </w:tcBorders>
          </w:tcPr>
          <w:p w:rsidR="0020360F" w:rsidRDefault="0020360F" w:rsidP="0020360F">
            <w:pPr>
              <w:widowControl w:val="0"/>
              <w:jc w:val="center"/>
            </w:pPr>
          </w:p>
        </w:tc>
        <w:tc>
          <w:tcPr>
            <w:tcW w:w="1800" w:type="dxa"/>
            <w:vMerge/>
          </w:tcPr>
          <w:p w:rsidR="0020360F" w:rsidRDefault="0020360F" w:rsidP="0020360F">
            <w:pPr>
              <w:widowControl w:val="0"/>
              <w:jc w:val="center"/>
              <w:rPr>
                <w:b/>
                <w:sz w:val="22"/>
                <w:szCs w:val="22"/>
              </w:rPr>
            </w:pPr>
          </w:p>
        </w:tc>
        <w:tc>
          <w:tcPr>
            <w:tcW w:w="450" w:type="dxa"/>
            <w:vMerge/>
            <w:tcBorders>
              <w:bottom w:val="nil"/>
            </w:tcBorders>
          </w:tcPr>
          <w:p w:rsidR="0020360F" w:rsidRDefault="0020360F" w:rsidP="0020360F">
            <w:pPr>
              <w:widowControl w:val="0"/>
              <w:jc w:val="center"/>
            </w:pPr>
          </w:p>
        </w:tc>
        <w:tc>
          <w:tcPr>
            <w:tcW w:w="1620" w:type="dxa"/>
            <w:gridSpan w:val="2"/>
            <w:vMerge/>
          </w:tcPr>
          <w:p w:rsidR="0020360F" w:rsidRDefault="0020360F" w:rsidP="0020360F">
            <w:pPr>
              <w:widowControl w:val="0"/>
              <w:jc w:val="center"/>
              <w:rPr>
                <w:b/>
                <w:sz w:val="22"/>
                <w:szCs w:val="22"/>
              </w:rPr>
            </w:pPr>
          </w:p>
        </w:tc>
        <w:tc>
          <w:tcPr>
            <w:tcW w:w="450" w:type="dxa"/>
            <w:gridSpan w:val="2"/>
            <w:vMerge/>
            <w:tcBorders>
              <w:bottom w:val="nil"/>
            </w:tcBorders>
          </w:tcPr>
          <w:p w:rsidR="0020360F" w:rsidRDefault="0020360F" w:rsidP="0020360F">
            <w:pPr>
              <w:widowControl w:val="0"/>
              <w:jc w:val="center"/>
            </w:pPr>
          </w:p>
        </w:tc>
        <w:tc>
          <w:tcPr>
            <w:tcW w:w="1800" w:type="dxa"/>
            <w:tcBorders>
              <w:top w:val="single" w:sz="4" w:space="0" w:color="auto"/>
              <w:bottom w:val="single" w:sz="4" w:space="0" w:color="auto"/>
            </w:tcBorders>
            <w:shd w:val="clear" w:color="auto" w:fill="auto"/>
          </w:tcPr>
          <w:p w:rsidR="0020360F" w:rsidRPr="00C56C28" w:rsidRDefault="0020360F" w:rsidP="0020360F">
            <w:pPr>
              <w:widowControl w:val="0"/>
              <w:shd w:val="clear" w:color="auto" w:fill="CCFFFF"/>
              <w:jc w:val="center"/>
              <w:rPr>
                <w:rFonts w:ascii="Times New Roman" w:hAnsi="Times New Roman"/>
                <w:b/>
                <w:sz w:val="18"/>
                <w:szCs w:val="18"/>
              </w:rPr>
            </w:pPr>
            <w:r w:rsidRPr="00C56C28">
              <w:rPr>
                <w:rFonts w:ascii="Times New Roman" w:hAnsi="Times New Roman"/>
                <w:b/>
                <w:sz w:val="18"/>
                <w:szCs w:val="18"/>
              </w:rPr>
              <w:t>9. Deliberate subtraction-as-addition strategy</w:t>
            </w:r>
          </w:p>
          <w:p w:rsidR="0020360F" w:rsidRPr="0099022D" w:rsidRDefault="0020360F" w:rsidP="0020360F">
            <w:pPr>
              <w:widowControl w:val="0"/>
              <w:shd w:val="clear" w:color="auto" w:fill="CCFFFF"/>
              <w:jc w:val="center"/>
              <w:rPr>
                <w:rFonts w:ascii="Times New Roman" w:hAnsi="Times New Roman"/>
                <w:sz w:val="22"/>
                <w:szCs w:val="22"/>
              </w:rPr>
            </w:pPr>
            <w:r w:rsidRPr="00C56C28">
              <w:rPr>
                <w:rFonts w:ascii="Times New Roman" w:hAnsi="Times New Roman"/>
                <w:sz w:val="18"/>
                <w:szCs w:val="18"/>
              </w:rPr>
              <w:t>Consciously use known sum to deduce difference (e.g., 8 – 3 can be solved by asking what? + 3 = 8)</w:t>
            </w:r>
            <w:r>
              <w:rPr>
                <w:rFonts w:ascii="Times New Roman" w:hAnsi="Times New Roman"/>
                <w:sz w:val="22"/>
                <w:szCs w:val="22"/>
              </w:rPr>
              <w:t xml:space="preserve">  </w:t>
            </w:r>
          </w:p>
        </w:tc>
        <w:tc>
          <w:tcPr>
            <w:tcW w:w="450" w:type="dxa"/>
            <w:vMerge/>
            <w:tcBorders>
              <w:bottom w:val="nil"/>
            </w:tcBorders>
            <w:shd w:val="clear" w:color="auto" w:fill="auto"/>
          </w:tcPr>
          <w:p w:rsidR="0020360F" w:rsidRDefault="0020360F" w:rsidP="0020360F">
            <w:pPr>
              <w:widowControl w:val="0"/>
              <w:jc w:val="center"/>
              <w:rPr>
                <w:b/>
                <w:sz w:val="22"/>
                <w:szCs w:val="22"/>
              </w:rPr>
            </w:pPr>
          </w:p>
        </w:tc>
        <w:tc>
          <w:tcPr>
            <w:tcW w:w="1710" w:type="dxa"/>
            <w:vMerge/>
            <w:shd w:val="clear" w:color="auto" w:fill="CCFFCC"/>
          </w:tcPr>
          <w:p w:rsidR="0020360F" w:rsidRDefault="0020360F" w:rsidP="0020360F">
            <w:pPr>
              <w:widowControl w:val="0"/>
              <w:jc w:val="center"/>
              <w:rPr>
                <w:b/>
                <w:sz w:val="22"/>
                <w:szCs w:val="22"/>
              </w:rPr>
            </w:pPr>
          </w:p>
        </w:tc>
      </w:tr>
    </w:tbl>
    <w:p w:rsidR="0020360F" w:rsidRPr="00B2149B" w:rsidRDefault="0020360F" w:rsidP="0020360F">
      <w:pPr>
        <w:widowControl w:val="0"/>
        <w:rPr>
          <w:sz w:val="16"/>
          <w:szCs w:val="16"/>
        </w:rPr>
      </w:pPr>
      <w:r>
        <w:rPr>
          <w:b/>
          <w:i/>
          <w:noProof/>
          <w:sz w:val="20"/>
          <w:szCs w:val="20"/>
        </w:rPr>
        <mc:AlternateContent>
          <mc:Choice Requires="wps">
            <w:drawing>
              <wp:anchor distT="0" distB="0" distL="114300" distR="114300" simplePos="0" relativeHeight="251659264" behindDoc="0" locked="0" layoutInCell="1" allowOverlap="1" wp14:anchorId="07EE4F01" wp14:editId="5C597E87">
                <wp:simplePos x="0" y="0"/>
                <wp:positionH relativeFrom="column">
                  <wp:posOffset>622935</wp:posOffset>
                </wp:positionH>
                <wp:positionV relativeFrom="paragraph">
                  <wp:posOffset>170180</wp:posOffset>
                </wp:positionV>
                <wp:extent cx="2513965" cy="0"/>
                <wp:effectExtent l="0" t="0" r="26035" b="25400"/>
                <wp:wrapThrough wrapText="bothSides">
                  <wp:wrapPolygon edited="0">
                    <wp:start x="0" y="-1"/>
                    <wp:lineTo x="0" y="-1"/>
                    <wp:lineTo x="21605" y="-1"/>
                    <wp:lineTo x="21605" y="-1"/>
                    <wp:lineTo x="0" y="-1"/>
                  </wp:wrapPolygon>
                </wp:wrapThrough>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3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13.4pt" to="247pt,13.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">
                <w10:wrap type="through"/>
              </v:line>
            </w:pict>
          </mc:Fallback>
        </mc:AlternateContent>
      </w:r>
      <w:r>
        <w:rPr>
          <w:b/>
          <w:i/>
          <w:noProof/>
          <w:sz w:val="20"/>
          <w:szCs w:val="20"/>
        </w:rPr>
        <mc:AlternateContent>
          <mc:Choice Requires="wps">
            <w:drawing>
              <wp:anchor distT="0" distB="0" distL="114300" distR="114300" simplePos="0" relativeHeight="251661312" behindDoc="0" locked="0" layoutInCell="1" allowOverlap="1" wp14:anchorId="7057DE7A" wp14:editId="75FEDB90">
                <wp:simplePos x="0" y="0"/>
                <wp:positionH relativeFrom="column">
                  <wp:posOffset>622935</wp:posOffset>
                </wp:positionH>
                <wp:positionV relativeFrom="paragraph">
                  <wp:posOffset>55880</wp:posOffset>
                </wp:positionV>
                <wp:extent cx="0" cy="114300"/>
                <wp:effectExtent l="0" t="0" r="25400" b="12700"/>
                <wp:wrapThrough wrapText="bothSides">
                  <wp:wrapPolygon edited="0">
                    <wp:start x="-1" y="0"/>
                    <wp:lineTo x="-1" y="19200"/>
                    <wp:lineTo x="-1" y="19200"/>
                    <wp:lineTo x="-1" y="0"/>
                    <wp:lineTo x="-1" y="0"/>
                  </wp:wrapPolygon>
                </wp:wrapThrough>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4.4pt" to="49.05pt,13.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">
                <w10:wrap type="through"/>
              </v:line>
            </w:pict>
          </mc:Fallback>
        </mc:AlternateContent>
      </w:r>
      <w:r>
        <w:rPr>
          <w:noProof/>
          <w:sz w:val="16"/>
          <w:szCs w:val="16"/>
        </w:rPr>
        <mc:AlternateContent>
          <mc:Choice Requires="wps">
            <w:drawing>
              <wp:anchor distT="0" distB="0" distL="114300" distR="114300" simplePos="0" relativeHeight="251660288" behindDoc="0" locked="0" layoutInCell="1" allowOverlap="1" wp14:anchorId="4D3A1D38" wp14:editId="497FDB90">
                <wp:simplePos x="0" y="0"/>
                <wp:positionH relativeFrom="column">
                  <wp:posOffset>3137535</wp:posOffset>
                </wp:positionH>
                <wp:positionV relativeFrom="paragraph">
                  <wp:posOffset>55880</wp:posOffset>
                </wp:positionV>
                <wp:extent cx="228600" cy="114300"/>
                <wp:effectExtent l="0" t="76200" r="25400" b="38100"/>
                <wp:wrapThrough wrapText="bothSides">
                  <wp:wrapPolygon edited="0">
                    <wp:start x="7200" y="-14400"/>
                    <wp:lineTo x="0" y="14400"/>
                    <wp:lineTo x="0" y="24000"/>
                    <wp:lineTo x="7200" y="24000"/>
                    <wp:lineTo x="9600" y="24000"/>
                    <wp:lineTo x="21600" y="0"/>
                    <wp:lineTo x="21600" y="-14400"/>
                    <wp:lineTo x="7200" y="-14400"/>
                  </wp:wrapPolygon>
                </wp:wrapThrough>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114300"/>
                        </a:xfrm>
                        <a:prstGeom prst="line">
                          <a:avLst/>
                        </a:prstGeom>
                        <a:noFill/>
                        <a:ln w="9525">
                          <a:solidFill>
                            <a:srgbClr val="00000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05pt,4.4pt" to="265.05pt,13.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">
                <v:stroke endarrow="open" endarrowlength="short"/>
                <w10:wrap type="through"/>
              </v:line>
            </w:pict>
          </mc:Fallback>
        </mc:AlternateContent>
      </w:r>
    </w:p>
    <w:p w:rsidR="0020360F" w:rsidRPr="0099022D" w:rsidRDefault="0020360F" w:rsidP="0020360F">
      <w:pPr>
        <w:widowControl w:val="0"/>
        <w:rPr>
          <w:b/>
          <w:i/>
          <w:sz w:val="16"/>
          <w:szCs w:val="16"/>
        </w:rPr>
      </w:pPr>
      <w:r>
        <w:rPr>
          <w:b/>
          <w:i/>
          <w:sz w:val="20"/>
          <w:szCs w:val="20"/>
        </w:rPr>
        <w:tab/>
      </w:r>
    </w:p>
    <w:p w:rsidR="0020360F" w:rsidRPr="007D669B" w:rsidRDefault="0020360F" w:rsidP="0020360F">
      <w:pPr>
        <w:widowControl w:val="0"/>
        <w:rPr>
          <w:sz w:val="18"/>
          <w:szCs w:val="18"/>
        </w:rPr>
      </w:pPr>
      <w:r w:rsidRPr="007D669B">
        <w:rPr>
          <w:b/>
          <w:i/>
          <w:sz w:val="18"/>
          <w:szCs w:val="18"/>
        </w:rPr>
        <w:t>Note</w:t>
      </w:r>
      <w:r w:rsidRPr="007D669B">
        <w:rPr>
          <w:sz w:val="18"/>
          <w:szCs w:val="18"/>
        </w:rPr>
        <w:t xml:space="preserve">. All un-shaded cells are conceptual knowledge. </w:t>
      </w:r>
      <w:r w:rsidRPr="007D669B">
        <w:rPr>
          <w:sz w:val="18"/>
          <w:szCs w:val="18"/>
          <w:shd w:val="clear" w:color="auto" w:fill="FFCC99"/>
        </w:rPr>
        <w:t>The orange-shaded Cell 2 is an experience that can lead to a concept</w:t>
      </w:r>
      <w:r w:rsidRPr="007D669B">
        <w:rPr>
          <w:sz w:val="18"/>
          <w:szCs w:val="18"/>
        </w:rPr>
        <w:t xml:space="preserve">. </w:t>
      </w:r>
      <w:r w:rsidRPr="007D669B">
        <w:rPr>
          <w:sz w:val="18"/>
          <w:szCs w:val="18"/>
          <w:shd w:val="clear" w:color="auto" w:fill="CCFFFF"/>
        </w:rPr>
        <w:t>The blue-shaded Cell 9 is conscious procedural knowledge</w:t>
      </w:r>
      <w:r w:rsidRPr="007D669B">
        <w:rPr>
          <w:sz w:val="18"/>
          <w:szCs w:val="18"/>
        </w:rPr>
        <w:t xml:space="preserve">. </w:t>
      </w:r>
      <w:r w:rsidRPr="007D669B">
        <w:rPr>
          <w:sz w:val="18"/>
          <w:szCs w:val="18"/>
          <w:shd w:val="clear" w:color="auto" w:fill="CCFFCC"/>
        </w:rPr>
        <w:t>The green-shaded Cell 10 is compiled integrated conceptual procedural knowledge of the complement principle and subtraction strategy</w:t>
      </w:r>
      <w:r w:rsidRPr="007D669B">
        <w:rPr>
          <w:sz w:val="18"/>
          <w:szCs w:val="18"/>
        </w:rPr>
        <w:t>.</w:t>
      </w:r>
    </w:p>
    <w:p w:rsidR="0020360F" w:rsidRPr="007D669B" w:rsidRDefault="0020360F" w:rsidP="0020360F">
      <w:pPr>
        <w:widowControl w:val="0"/>
        <w:rPr>
          <w:sz w:val="18"/>
          <w:szCs w:val="18"/>
        </w:rPr>
      </w:pPr>
    </w:p>
    <w:p w:rsidR="00C56C28" w:rsidRPr="007D669B" w:rsidRDefault="0020360F" w:rsidP="00C56C28">
      <w:pPr>
        <w:widowControl w:val="0"/>
        <w:rPr>
          <w:sz w:val="18"/>
          <w:szCs w:val="18"/>
        </w:rPr>
      </w:pPr>
      <w:r w:rsidRPr="007D669B">
        <w:rPr>
          <w:b/>
          <w:sz w:val="18"/>
          <w:szCs w:val="18"/>
          <w:vertAlign w:val="superscript"/>
        </w:rPr>
        <w:t>a</w:t>
      </w:r>
      <w:r w:rsidRPr="007D669B">
        <w:rPr>
          <w:sz w:val="18"/>
          <w:szCs w:val="18"/>
        </w:rPr>
        <w:t xml:space="preserve">The undoing concept is a basic and informal understanding that evolves into the formal, explicit, and general knowledge of the inverse principle—ultimately including the ability to summarize the principle algebraically as </w:t>
      </w:r>
      <w:r w:rsidRPr="007D669B">
        <w:rPr>
          <w:i/>
          <w:sz w:val="18"/>
          <w:szCs w:val="18"/>
        </w:rPr>
        <w:t>a</w:t>
      </w:r>
      <w:r w:rsidRPr="007D669B">
        <w:rPr>
          <w:sz w:val="18"/>
          <w:szCs w:val="18"/>
        </w:rPr>
        <w:t xml:space="preserve"> + </w:t>
      </w:r>
      <w:r w:rsidRPr="007D669B">
        <w:rPr>
          <w:i/>
          <w:sz w:val="18"/>
          <w:szCs w:val="18"/>
        </w:rPr>
        <w:t>b</w:t>
      </w:r>
      <w:r w:rsidRPr="007D669B">
        <w:rPr>
          <w:sz w:val="18"/>
          <w:szCs w:val="18"/>
        </w:rPr>
        <w:t xml:space="preserve"> – </w:t>
      </w:r>
      <w:r w:rsidRPr="007D669B">
        <w:rPr>
          <w:i/>
          <w:sz w:val="18"/>
          <w:szCs w:val="18"/>
        </w:rPr>
        <w:t>b</w:t>
      </w:r>
      <w:r w:rsidRPr="007D669B">
        <w:rPr>
          <w:sz w:val="18"/>
          <w:szCs w:val="18"/>
        </w:rPr>
        <w:t xml:space="preserve"> = </w:t>
      </w:r>
      <w:r w:rsidRPr="007D669B">
        <w:rPr>
          <w:i/>
          <w:sz w:val="18"/>
          <w:szCs w:val="18"/>
        </w:rPr>
        <w:t>a</w:t>
      </w:r>
      <w:r w:rsidRPr="007D669B">
        <w:rPr>
          <w:sz w:val="18"/>
          <w:szCs w:val="18"/>
        </w:rPr>
        <w:t xml:space="preserve"> or </w:t>
      </w:r>
      <w:r w:rsidRPr="007D669B">
        <w:rPr>
          <w:i/>
          <w:sz w:val="18"/>
          <w:szCs w:val="18"/>
        </w:rPr>
        <w:t>a</w:t>
      </w:r>
      <w:r w:rsidRPr="007D669B">
        <w:rPr>
          <w:sz w:val="18"/>
          <w:szCs w:val="18"/>
        </w:rPr>
        <w:t xml:space="preserve"> – </w:t>
      </w:r>
      <w:r w:rsidRPr="007D669B">
        <w:rPr>
          <w:i/>
          <w:sz w:val="18"/>
          <w:szCs w:val="18"/>
        </w:rPr>
        <w:t>b</w:t>
      </w:r>
      <w:r w:rsidRPr="007D669B">
        <w:rPr>
          <w:sz w:val="18"/>
          <w:szCs w:val="18"/>
        </w:rPr>
        <w:t xml:space="preserve"> + </w:t>
      </w:r>
      <w:r w:rsidRPr="007D669B">
        <w:rPr>
          <w:i/>
          <w:sz w:val="18"/>
          <w:szCs w:val="18"/>
        </w:rPr>
        <w:t>b</w:t>
      </w:r>
      <w:r w:rsidRPr="007D669B">
        <w:rPr>
          <w:sz w:val="18"/>
          <w:szCs w:val="18"/>
        </w:rPr>
        <w:t xml:space="preserve"> = </w:t>
      </w:r>
      <w:r w:rsidRPr="007D669B">
        <w:rPr>
          <w:i/>
          <w:sz w:val="18"/>
          <w:szCs w:val="18"/>
        </w:rPr>
        <w:t>a</w:t>
      </w:r>
      <w:r w:rsidRPr="007D669B">
        <w:rPr>
          <w:sz w:val="18"/>
          <w:szCs w:val="18"/>
        </w:rPr>
        <w:t>.</w:t>
      </w:r>
    </w:p>
    <w:p w:rsidR="007D669B" w:rsidRDefault="007D669B" w:rsidP="00C56C28">
      <w:pPr>
        <w:widowControl w:val="0"/>
        <w:rPr>
          <w:sz w:val="18"/>
          <w:szCs w:val="18"/>
        </w:rPr>
      </w:pPr>
    </w:p>
    <w:p w:rsidR="007D669B" w:rsidRDefault="007D669B" w:rsidP="00C56C28">
      <w:pPr>
        <w:widowControl w:val="0"/>
        <w:rPr>
          <w:sz w:val="16"/>
          <w:szCs w:val="16"/>
        </w:rPr>
        <w:sectPr w:rsidR="007D669B" w:rsidSect="0020360F">
          <w:pgSz w:w="15840" w:h="12240" w:orient="landscape"/>
          <w:pgMar w:top="1440" w:right="1440" w:bottom="1440" w:left="1440" w:header="720" w:footer="720" w:gutter="0"/>
          <w:cols w:space="720"/>
        </w:sectPr>
      </w:pPr>
      <w:r>
        <w:rPr>
          <w:sz w:val="18"/>
          <w:szCs w:val="18"/>
        </w:rPr>
        <w:t xml:space="preserve">From: </w:t>
      </w:r>
      <w:r w:rsidR="00C56C28" w:rsidRPr="007D669B">
        <w:rPr>
          <w:sz w:val="18"/>
          <w:szCs w:val="18"/>
        </w:rPr>
        <w:t xml:space="preserve">Baroody, A. J. (2015). Curricular approaches to introducing subtraction and fostering fluency with basic differences in grade 1. In R. Bracho (Ed.), The development of number sense: </w:t>
      </w:r>
      <w:r w:rsidR="00C56C28" w:rsidRPr="007D669B">
        <w:rPr>
          <w:color w:val="000000"/>
          <w:sz w:val="18"/>
          <w:szCs w:val="18"/>
        </w:rPr>
        <w:t>From theory to practice</w:t>
      </w:r>
      <w:r w:rsidR="00C56C28" w:rsidRPr="007D669B">
        <w:rPr>
          <w:sz w:val="18"/>
          <w:szCs w:val="18"/>
        </w:rPr>
        <w:t xml:space="preserve">. </w:t>
      </w:r>
      <w:r w:rsidR="00C56C28" w:rsidRPr="007D669B">
        <w:rPr>
          <w:i/>
          <w:sz w:val="18"/>
          <w:szCs w:val="18"/>
        </w:rPr>
        <w:t xml:space="preserve">Monograph of the Journal of </w:t>
      </w:r>
      <w:r w:rsidR="00C56C28" w:rsidRPr="007D669B">
        <w:rPr>
          <w:bCs/>
          <w:i/>
          <w:sz w:val="18"/>
          <w:szCs w:val="18"/>
        </w:rPr>
        <w:t>P</w:t>
      </w:r>
      <w:r w:rsidR="00C56C28" w:rsidRPr="007D669B">
        <w:rPr>
          <w:i/>
          <w:sz w:val="18"/>
          <w:szCs w:val="18"/>
        </w:rPr>
        <w:t>ensamiento </w:t>
      </w:r>
      <w:r w:rsidR="00C56C28" w:rsidRPr="007D669B">
        <w:rPr>
          <w:bCs/>
          <w:i/>
          <w:sz w:val="18"/>
          <w:szCs w:val="18"/>
        </w:rPr>
        <w:t>N</w:t>
      </w:r>
      <w:r w:rsidR="00C56C28" w:rsidRPr="007D669B">
        <w:rPr>
          <w:i/>
          <w:sz w:val="18"/>
          <w:szCs w:val="18"/>
        </w:rPr>
        <w:t>umérico y </w:t>
      </w:r>
      <w:r w:rsidR="00C56C28" w:rsidRPr="007D669B">
        <w:rPr>
          <w:bCs/>
          <w:i/>
          <w:sz w:val="18"/>
          <w:szCs w:val="18"/>
        </w:rPr>
        <w:t>A</w:t>
      </w:r>
      <w:r w:rsidR="00C56C28" w:rsidRPr="007D669B">
        <w:rPr>
          <w:i/>
          <w:sz w:val="18"/>
          <w:szCs w:val="18"/>
        </w:rPr>
        <w:t>lgebraico (Numerical and Algebraic Thought)</w:t>
      </w:r>
      <w:r w:rsidR="00C56C28" w:rsidRPr="007D669B">
        <w:rPr>
          <w:sz w:val="18"/>
          <w:szCs w:val="18"/>
        </w:rPr>
        <w:t>. University of</w:t>
      </w:r>
      <w:r w:rsidR="00C56C28" w:rsidRPr="00C56C28">
        <w:rPr>
          <w:sz w:val="16"/>
          <w:szCs w:val="16"/>
        </w:rPr>
        <w:t xml:space="preserve"> Granada.</w:t>
      </w:r>
    </w:p>
    <w:p w:rsidR="007D669B" w:rsidRPr="007D669B" w:rsidRDefault="007D669B" w:rsidP="007D669B">
      <w:pPr>
        <w:widowControl w:val="0"/>
        <w:jc w:val="center"/>
        <w:rPr>
          <w:b/>
          <w:sz w:val="28"/>
          <w:szCs w:val="28"/>
        </w:rPr>
      </w:pPr>
      <w:r w:rsidRPr="007D669B">
        <w:rPr>
          <w:b/>
          <w:sz w:val="28"/>
          <w:szCs w:val="28"/>
        </w:rPr>
        <w:t>APPENDIX F: TIPS ON TEACHING</w:t>
      </w:r>
    </w:p>
    <w:p w:rsidR="00C56C28" w:rsidRPr="007D669B" w:rsidRDefault="007D669B" w:rsidP="007D669B">
      <w:pPr>
        <w:widowControl w:val="0"/>
        <w:jc w:val="center"/>
        <w:rPr>
          <w:b/>
          <w:sz w:val="28"/>
          <w:szCs w:val="28"/>
        </w:rPr>
      </w:pPr>
      <w:r w:rsidRPr="007D669B">
        <w:rPr>
          <w:b/>
          <w:sz w:val="28"/>
          <w:szCs w:val="28"/>
        </w:rPr>
        <w:t>EARLY CHILDHOOD MATHEMATICS EDUCATION COURSES</w:t>
      </w:r>
    </w:p>
    <w:p w:rsidR="00C56C28" w:rsidRPr="00C56C28" w:rsidRDefault="00C56C28" w:rsidP="00C56C28">
      <w:pPr>
        <w:outlineLvl w:val="0"/>
        <w:rPr>
          <w:b/>
          <w:sz w:val="16"/>
          <w:szCs w:val="16"/>
          <w:u w:val="single"/>
        </w:rPr>
      </w:pPr>
    </w:p>
    <w:p w:rsidR="00543F16" w:rsidRDefault="00543F16" w:rsidP="001A7B0D">
      <w:pPr>
        <w:widowControl w:val="0"/>
        <w:rPr>
          <w:sz w:val="20"/>
          <w:szCs w:val="20"/>
        </w:rPr>
      </w:pPr>
    </w:p>
    <w:p w:rsidR="00636507" w:rsidRDefault="00636507" w:rsidP="001A7B0D">
      <w:pPr>
        <w:widowControl w:val="0"/>
        <w:rPr>
          <w:b/>
        </w:rPr>
      </w:pPr>
    </w:p>
    <w:p w:rsidR="00DF7B2B" w:rsidRPr="00DF7B2B" w:rsidRDefault="00DF7B2B" w:rsidP="001A7B0D">
      <w:pPr>
        <w:widowControl w:val="0"/>
      </w:pPr>
      <w:r w:rsidRPr="00DF7B2B">
        <w:rPr>
          <w:b/>
        </w:rPr>
        <w:t>1. Teach mathematics content, mathematical psychology, and mathematics methods in an integrated fashion</w:t>
      </w:r>
      <w:r w:rsidRPr="00DF7B2B">
        <w:t>. Teach mathematics in a way that models how you want your students to teach their students.</w:t>
      </w:r>
    </w:p>
    <w:p w:rsidR="00DF7B2B" w:rsidRPr="00DF7B2B" w:rsidRDefault="00DF7B2B" w:rsidP="001A7B0D">
      <w:pPr>
        <w:widowControl w:val="0"/>
        <w:rPr>
          <w:b/>
        </w:rPr>
      </w:pPr>
    </w:p>
    <w:p w:rsidR="00DF7B2B" w:rsidRDefault="00DF7B2B" w:rsidP="001A7B0D">
      <w:pPr>
        <w:widowControl w:val="0"/>
      </w:pPr>
      <w:r w:rsidRPr="00DF7B2B">
        <w:rPr>
          <w:b/>
        </w:rPr>
        <w:t>2.</w:t>
      </w:r>
      <w:r>
        <w:rPr>
          <w:b/>
        </w:rPr>
        <w:t xml:space="preserve"> Regularly engage you students in mathematical inquiry. </w:t>
      </w:r>
      <w:r>
        <w:t>Use problem solving as a basis of content instruction</w:t>
      </w:r>
      <w:r w:rsidR="00862E51">
        <w:t xml:space="preserve"> and assign problems as homework every class</w:t>
      </w:r>
      <w:r>
        <w:t>.</w:t>
      </w:r>
      <w:r w:rsidR="00636507">
        <w:t xml:space="preserve"> Regularly engage your students in inductive reasoning (discovering regularities), conjecturing, deductive (logical) reasoning, and justifying.</w:t>
      </w:r>
    </w:p>
    <w:p w:rsidR="00DF7B2B" w:rsidRDefault="00DF7B2B" w:rsidP="001A7B0D">
      <w:pPr>
        <w:widowControl w:val="0"/>
      </w:pPr>
    </w:p>
    <w:p w:rsidR="00862E51" w:rsidRDefault="00DF7B2B" w:rsidP="001A7B0D">
      <w:pPr>
        <w:widowControl w:val="0"/>
      </w:pPr>
      <w:r w:rsidRPr="00862E51">
        <w:rPr>
          <w:b/>
        </w:rPr>
        <w:t>3</w:t>
      </w:r>
      <w:r>
        <w:t xml:space="preserve">. </w:t>
      </w:r>
      <w:r>
        <w:rPr>
          <w:b/>
        </w:rPr>
        <w:t xml:space="preserve">Encourage your students to use their informal </w:t>
      </w:r>
      <w:r w:rsidR="00862E51">
        <w:rPr>
          <w:b/>
        </w:rPr>
        <w:t xml:space="preserve">knowledge to solve problems. </w:t>
      </w:r>
      <w:r w:rsidR="00862E51">
        <w:t>Do not accept formal solutions unless your students can justify it. This will underscore the importance of building on their students’ informal knowledge and justifying solutions. It will also instill confidence in their informal knowledge and the idea that problems can be solved even if you can’t remember the formula.</w:t>
      </w:r>
    </w:p>
    <w:p w:rsidR="00862E51" w:rsidRDefault="00862E51" w:rsidP="001A7B0D">
      <w:pPr>
        <w:widowControl w:val="0"/>
      </w:pPr>
    </w:p>
    <w:p w:rsidR="00DF7B2B" w:rsidRDefault="00862E51" w:rsidP="00862E51">
      <w:pPr>
        <w:widowControl w:val="0"/>
      </w:pPr>
      <w:r>
        <w:rPr>
          <w:b/>
        </w:rPr>
        <w:t>4</w:t>
      </w:r>
      <w:r>
        <w:t xml:space="preserve">. </w:t>
      </w:r>
      <w:r>
        <w:rPr>
          <w:b/>
        </w:rPr>
        <w:t xml:space="preserve">Have your students work in small groups while solving problems in class, solving home work problems, and answering questions on their readings. </w:t>
      </w:r>
      <w:r>
        <w:t xml:space="preserve">Require your students to arrive at a unanimous consensus to underscore the importance of listening carefully to everyone’s viewpoint and </w:t>
      </w:r>
      <w:r w:rsidRPr="00862E51">
        <w:t>clearly justifying one’s solution method and solution.</w:t>
      </w:r>
    </w:p>
    <w:p w:rsidR="00862E51" w:rsidRDefault="00862E51" w:rsidP="00862E51">
      <w:pPr>
        <w:widowControl w:val="0"/>
      </w:pPr>
    </w:p>
    <w:p w:rsidR="00862E51" w:rsidRDefault="00862E51" w:rsidP="00862E51">
      <w:pPr>
        <w:widowControl w:val="0"/>
      </w:pPr>
      <w:r w:rsidRPr="00862E51">
        <w:rPr>
          <w:b/>
        </w:rPr>
        <w:t>5. Resist the temptation to simply give students solutions</w:t>
      </w:r>
      <w:r w:rsidR="00636507">
        <w:rPr>
          <w:b/>
        </w:rPr>
        <w:t xml:space="preserve"> and instead play the “devil’s advocate”</w:t>
      </w:r>
      <w:r>
        <w:t>. Encoura</w:t>
      </w:r>
      <w:r w:rsidR="00636507">
        <w:t xml:space="preserve">ge them to think for themselves, </w:t>
      </w:r>
      <w:r w:rsidR="00383113">
        <w:t xml:space="preserve">devise and </w:t>
      </w:r>
      <w:r w:rsidR="00636507">
        <w:t>justify their solutions, and reach a consensus. Create cognitive conflict by questioning students’ solution strategy or solution and posing alternative solution strategies or solutions. Better yet, encourage each group to share and justify their solution and debate the merits of each solution.</w:t>
      </w:r>
    </w:p>
    <w:p w:rsidR="00636507" w:rsidRDefault="00636507" w:rsidP="00862E51">
      <w:pPr>
        <w:widowControl w:val="0"/>
      </w:pPr>
    </w:p>
    <w:p w:rsidR="00636507" w:rsidRPr="00383113" w:rsidRDefault="00636507" w:rsidP="00862E51">
      <w:pPr>
        <w:widowControl w:val="0"/>
      </w:pPr>
      <w:r w:rsidRPr="00636507">
        <w:rPr>
          <w:b/>
        </w:rPr>
        <w:t>6.</w:t>
      </w:r>
      <w:r>
        <w:rPr>
          <w:b/>
        </w:rPr>
        <w:t xml:space="preserve"> Help students learn informal analogies for mathematical ideas. </w:t>
      </w:r>
      <w:r w:rsidR="00383113">
        <w:t>Such analogies are useful ways of relating or connecting formal mathematical ideas to students’ informal or everyday knowledge and make it more likely they will understand the formal concepts or procedures, For example, a familiar analogy for the concept of an angle is the “amount of turn” (e.g., a half turn is a “180”).</w:t>
      </w:r>
    </w:p>
    <w:p w:rsidR="00636507" w:rsidRDefault="00636507" w:rsidP="00862E51">
      <w:pPr>
        <w:widowControl w:val="0"/>
        <w:rPr>
          <w:b/>
        </w:rPr>
      </w:pPr>
    </w:p>
    <w:p w:rsidR="00636507" w:rsidRDefault="00636507" w:rsidP="00862E51">
      <w:pPr>
        <w:widowControl w:val="0"/>
      </w:pPr>
      <w:r>
        <w:rPr>
          <w:b/>
        </w:rPr>
        <w:t>7</w:t>
      </w:r>
      <w:r w:rsidRPr="00636507">
        <w:rPr>
          <w:b/>
        </w:rPr>
        <w:t>. Have fun</w:t>
      </w:r>
      <w:r>
        <w:t>. Play math games that illustrate how such games could be used to help students construct concepts or learn skills. Illustrate how interesting science experiments use math and could be a basis constructing concepts or learning skills.</w:t>
      </w:r>
    </w:p>
    <w:p w:rsidR="00636507" w:rsidRDefault="00636507" w:rsidP="00862E51">
      <w:pPr>
        <w:widowControl w:val="0"/>
      </w:pPr>
    </w:p>
    <w:p w:rsidR="00636507" w:rsidRDefault="00636507" w:rsidP="00862E51">
      <w:pPr>
        <w:widowControl w:val="0"/>
      </w:pPr>
    </w:p>
    <w:p w:rsidR="00636507" w:rsidRDefault="00636507" w:rsidP="00862E51">
      <w:pPr>
        <w:widowControl w:val="0"/>
      </w:pPr>
    </w:p>
    <w:p w:rsidR="00636507" w:rsidRDefault="00636507" w:rsidP="00862E51">
      <w:pPr>
        <w:widowControl w:val="0"/>
      </w:pPr>
    </w:p>
    <w:p w:rsidR="00636507" w:rsidRPr="00862E51" w:rsidRDefault="00636507" w:rsidP="00862E51">
      <w:pPr>
        <w:widowControl w:val="0"/>
      </w:pPr>
    </w:p>
    <w:sectPr w:rsidR="00636507" w:rsidRPr="00862E51" w:rsidSect="007D669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enlo Regular">
    <w:altName w:val="Arial"/>
    <w:charset w:val="00"/>
    <w:family w:val="auto"/>
    <w:pitch w:val="variable"/>
    <w:sig w:usb0="00000000" w:usb1="D200F9FB" w:usb2="02000028" w:usb3="00000000" w:csb0="000001DF" w:csb1="00000000"/>
  </w:font>
  <w:font w:name="Wingdings">
    <w:panose1 w:val="05000000000000000000"/>
    <w:charset w:val="02"/>
    <w:family w:val="auto"/>
    <w:pitch w:val="variable"/>
    <w:sig w:usb0="00000000" w:usb1="10000000" w:usb2="00000000" w:usb3="00000000" w:csb0="80000000" w:csb1="00000000"/>
  </w:font>
  <w:font w:name="Zapf Dingbats">
    <w:altName w:val="Wingdings 2"/>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embedSystemFonts/>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596"/>
    <w:rsid w:val="000C4841"/>
    <w:rsid w:val="0012247A"/>
    <w:rsid w:val="001A7B0D"/>
    <w:rsid w:val="0020360F"/>
    <w:rsid w:val="002309AD"/>
    <w:rsid w:val="00246272"/>
    <w:rsid w:val="002476C4"/>
    <w:rsid w:val="00383113"/>
    <w:rsid w:val="00541672"/>
    <w:rsid w:val="00543F16"/>
    <w:rsid w:val="00636507"/>
    <w:rsid w:val="0070288A"/>
    <w:rsid w:val="007D669B"/>
    <w:rsid w:val="00815374"/>
    <w:rsid w:val="00860112"/>
    <w:rsid w:val="00862E51"/>
    <w:rsid w:val="00A2549F"/>
    <w:rsid w:val="00A333A8"/>
    <w:rsid w:val="00C339DD"/>
    <w:rsid w:val="00C56C28"/>
    <w:rsid w:val="00CB6F6C"/>
    <w:rsid w:val="00D1440C"/>
    <w:rsid w:val="00DF6596"/>
    <w:rsid w:val="00DF7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4">
    <w:name w:val="heading 4"/>
    <w:basedOn w:val="Normal"/>
    <w:next w:val="Normal"/>
    <w:link w:val="Heading4Char"/>
    <w:semiHidden/>
    <w:unhideWhenUsed/>
    <w:qFormat/>
    <w:rsid w:val="000C4841"/>
    <w:pPr>
      <w:keepNext/>
      <w:spacing w:before="240" w:after="60"/>
      <w:outlineLvl w:val="3"/>
    </w:pPr>
    <w:rPr>
      <w:rFonts w:eastAsia="Times New Roman"/>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DF6596"/>
    <w:rPr>
      <w:color w:val="0000FF"/>
      <w:u w:val="single"/>
      <w:lang w:val="uz-Cyrl-UZ" w:eastAsia="uz-Cyrl-UZ" w:bidi="uz-Cyrl-UZ"/>
    </w:rPr>
  </w:style>
  <w:style w:type="paragraph" w:customStyle="1" w:styleId="Citation">
    <w:name w:val="Citation"/>
    <w:basedOn w:val="List"/>
    <w:rsid w:val="00815374"/>
    <w:pPr>
      <w:ind w:left="173" w:hanging="173"/>
      <w:contextualSpacing w:val="0"/>
    </w:pPr>
    <w:rPr>
      <w:rFonts w:eastAsia="Times New Roman"/>
    </w:rPr>
  </w:style>
  <w:style w:type="paragraph" w:styleId="List">
    <w:name w:val="List"/>
    <w:basedOn w:val="Normal"/>
    <w:uiPriority w:val="99"/>
    <w:semiHidden/>
    <w:unhideWhenUsed/>
    <w:rsid w:val="00815374"/>
    <w:pPr>
      <w:ind w:left="360" w:hanging="360"/>
      <w:contextualSpacing/>
    </w:pPr>
  </w:style>
  <w:style w:type="paragraph" w:customStyle="1" w:styleId="Annotation">
    <w:name w:val="Annotation"/>
    <w:basedOn w:val="PlainText"/>
    <w:rsid w:val="00543F16"/>
    <w:pPr>
      <w:ind w:left="170"/>
    </w:pPr>
    <w:rPr>
      <w:rFonts w:ascii="Times New Roman" w:eastAsia="Times New Roman" w:hAnsi="Times New Roman"/>
      <w:color w:val="0000FF"/>
      <w:sz w:val="24"/>
      <w:szCs w:val="20"/>
      <w:lang w:val="x-none" w:eastAsia="x-none"/>
    </w:rPr>
  </w:style>
  <w:style w:type="paragraph" w:styleId="PlainText">
    <w:name w:val="Plain Text"/>
    <w:basedOn w:val="Normal"/>
    <w:link w:val="PlainTextChar"/>
    <w:uiPriority w:val="99"/>
    <w:semiHidden/>
    <w:unhideWhenUsed/>
    <w:rsid w:val="00543F16"/>
    <w:rPr>
      <w:rFonts w:ascii="Courier" w:hAnsi="Courier"/>
      <w:sz w:val="21"/>
      <w:szCs w:val="21"/>
    </w:rPr>
  </w:style>
  <w:style w:type="character" w:customStyle="1" w:styleId="PlainTextChar">
    <w:name w:val="Plain Text Char"/>
    <w:basedOn w:val="DefaultParagraphFont"/>
    <w:link w:val="PlainText"/>
    <w:uiPriority w:val="99"/>
    <w:semiHidden/>
    <w:rsid w:val="00543F16"/>
    <w:rPr>
      <w:rFonts w:ascii="Courier" w:hAnsi="Courier"/>
      <w:sz w:val="21"/>
      <w:szCs w:val="21"/>
      <w:lang w:eastAsia="en-US"/>
    </w:rPr>
  </w:style>
  <w:style w:type="character" w:customStyle="1" w:styleId="Heading4Char">
    <w:name w:val="Heading 4 Char"/>
    <w:basedOn w:val="DefaultParagraphFont"/>
    <w:link w:val="Heading4"/>
    <w:semiHidden/>
    <w:rsid w:val="000C4841"/>
    <w:rPr>
      <w:rFonts w:eastAsia="Times New Roman"/>
      <w:b/>
      <w:bCs/>
      <w:sz w:val="28"/>
      <w:szCs w:val="28"/>
      <w:lang w:val="x-none" w:eastAsia="x-none"/>
    </w:rPr>
  </w:style>
  <w:style w:type="table" w:styleId="TableGrid">
    <w:name w:val="Table Grid"/>
    <w:basedOn w:val="TableNormal"/>
    <w:uiPriority w:val="59"/>
    <w:rsid w:val="002309A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309AD"/>
    <w:pPr>
      <w:autoSpaceDE w:val="0"/>
      <w:autoSpaceDN w:val="0"/>
      <w:adjustRightInd w:val="0"/>
    </w:pPr>
    <w:rPr>
      <w:rFonts w:ascii="Calibri" w:eastAsiaTheme="minorHAnsi" w:hAnsi="Calibri" w:cs="Calibri"/>
      <w:color w:val="000000"/>
      <w:sz w:val="24"/>
      <w:szCs w:val="24"/>
      <w:lang w:eastAsia="en-US"/>
    </w:rPr>
  </w:style>
  <w:style w:type="paragraph" w:styleId="BodyText">
    <w:name w:val="Body Text"/>
    <w:basedOn w:val="Normal"/>
    <w:link w:val="BodyTextChar"/>
    <w:rsid w:val="002309AD"/>
    <w:pPr>
      <w:tabs>
        <w:tab w:val="left" w:pos="432"/>
      </w:tabs>
      <w:jc w:val="both"/>
    </w:pPr>
    <w:rPr>
      <w:rFonts w:eastAsia="Times New Roman"/>
      <w:szCs w:val="20"/>
    </w:rPr>
  </w:style>
  <w:style w:type="character" w:customStyle="1" w:styleId="BodyTextChar">
    <w:name w:val="Body Text Char"/>
    <w:basedOn w:val="DefaultParagraphFont"/>
    <w:link w:val="BodyText"/>
    <w:rsid w:val="002309AD"/>
    <w:rPr>
      <w:rFonts w:eastAsia="Times New Roman"/>
      <w:sz w:val="24"/>
      <w:lang w:eastAsia="en-US"/>
    </w:rPr>
  </w:style>
  <w:style w:type="paragraph" w:styleId="ListParagraph">
    <w:name w:val="List Paragraph"/>
    <w:basedOn w:val="Normal"/>
    <w:uiPriority w:val="34"/>
    <w:qFormat/>
    <w:rsid w:val="00DF7B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4">
    <w:name w:val="heading 4"/>
    <w:basedOn w:val="Normal"/>
    <w:next w:val="Normal"/>
    <w:link w:val="Heading4Char"/>
    <w:semiHidden/>
    <w:unhideWhenUsed/>
    <w:qFormat/>
    <w:rsid w:val="000C4841"/>
    <w:pPr>
      <w:keepNext/>
      <w:spacing w:before="240" w:after="60"/>
      <w:outlineLvl w:val="3"/>
    </w:pPr>
    <w:rPr>
      <w:rFonts w:eastAsia="Times New Roman"/>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DF6596"/>
    <w:rPr>
      <w:color w:val="0000FF"/>
      <w:u w:val="single"/>
      <w:lang w:val="uz-Cyrl-UZ" w:eastAsia="uz-Cyrl-UZ" w:bidi="uz-Cyrl-UZ"/>
    </w:rPr>
  </w:style>
  <w:style w:type="paragraph" w:customStyle="1" w:styleId="Citation">
    <w:name w:val="Citation"/>
    <w:basedOn w:val="List"/>
    <w:rsid w:val="00815374"/>
    <w:pPr>
      <w:ind w:left="173" w:hanging="173"/>
      <w:contextualSpacing w:val="0"/>
    </w:pPr>
    <w:rPr>
      <w:rFonts w:eastAsia="Times New Roman"/>
    </w:rPr>
  </w:style>
  <w:style w:type="paragraph" w:styleId="List">
    <w:name w:val="List"/>
    <w:basedOn w:val="Normal"/>
    <w:uiPriority w:val="99"/>
    <w:semiHidden/>
    <w:unhideWhenUsed/>
    <w:rsid w:val="00815374"/>
    <w:pPr>
      <w:ind w:left="360" w:hanging="360"/>
      <w:contextualSpacing/>
    </w:pPr>
  </w:style>
  <w:style w:type="paragraph" w:customStyle="1" w:styleId="Annotation">
    <w:name w:val="Annotation"/>
    <w:basedOn w:val="PlainText"/>
    <w:rsid w:val="00543F16"/>
    <w:pPr>
      <w:ind w:left="170"/>
    </w:pPr>
    <w:rPr>
      <w:rFonts w:ascii="Times New Roman" w:eastAsia="Times New Roman" w:hAnsi="Times New Roman"/>
      <w:color w:val="0000FF"/>
      <w:sz w:val="24"/>
      <w:szCs w:val="20"/>
      <w:lang w:val="x-none" w:eastAsia="x-none"/>
    </w:rPr>
  </w:style>
  <w:style w:type="paragraph" w:styleId="PlainText">
    <w:name w:val="Plain Text"/>
    <w:basedOn w:val="Normal"/>
    <w:link w:val="PlainTextChar"/>
    <w:uiPriority w:val="99"/>
    <w:semiHidden/>
    <w:unhideWhenUsed/>
    <w:rsid w:val="00543F16"/>
    <w:rPr>
      <w:rFonts w:ascii="Courier" w:hAnsi="Courier"/>
      <w:sz w:val="21"/>
      <w:szCs w:val="21"/>
    </w:rPr>
  </w:style>
  <w:style w:type="character" w:customStyle="1" w:styleId="PlainTextChar">
    <w:name w:val="Plain Text Char"/>
    <w:basedOn w:val="DefaultParagraphFont"/>
    <w:link w:val="PlainText"/>
    <w:uiPriority w:val="99"/>
    <w:semiHidden/>
    <w:rsid w:val="00543F16"/>
    <w:rPr>
      <w:rFonts w:ascii="Courier" w:hAnsi="Courier"/>
      <w:sz w:val="21"/>
      <w:szCs w:val="21"/>
      <w:lang w:eastAsia="en-US"/>
    </w:rPr>
  </w:style>
  <w:style w:type="character" w:customStyle="1" w:styleId="Heading4Char">
    <w:name w:val="Heading 4 Char"/>
    <w:basedOn w:val="DefaultParagraphFont"/>
    <w:link w:val="Heading4"/>
    <w:semiHidden/>
    <w:rsid w:val="000C4841"/>
    <w:rPr>
      <w:rFonts w:eastAsia="Times New Roman"/>
      <w:b/>
      <w:bCs/>
      <w:sz w:val="28"/>
      <w:szCs w:val="28"/>
      <w:lang w:val="x-none" w:eastAsia="x-none"/>
    </w:rPr>
  </w:style>
  <w:style w:type="table" w:styleId="TableGrid">
    <w:name w:val="Table Grid"/>
    <w:basedOn w:val="TableNormal"/>
    <w:uiPriority w:val="59"/>
    <w:rsid w:val="002309A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309AD"/>
    <w:pPr>
      <w:autoSpaceDE w:val="0"/>
      <w:autoSpaceDN w:val="0"/>
      <w:adjustRightInd w:val="0"/>
    </w:pPr>
    <w:rPr>
      <w:rFonts w:ascii="Calibri" w:eastAsiaTheme="minorHAnsi" w:hAnsi="Calibri" w:cs="Calibri"/>
      <w:color w:val="000000"/>
      <w:sz w:val="24"/>
      <w:szCs w:val="24"/>
      <w:lang w:eastAsia="en-US"/>
    </w:rPr>
  </w:style>
  <w:style w:type="paragraph" w:styleId="BodyText">
    <w:name w:val="Body Text"/>
    <w:basedOn w:val="Normal"/>
    <w:link w:val="BodyTextChar"/>
    <w:rsid w:val="002309AD"/>
    <w:pPr>
      <w:tabs>
        <w:tab w:val="left" w:pos="432"/>
      </w:tabs>
      <w:jc w:val="both"/>
    </w:pPr>
    <w:rPr>
      <w:rFonts w:eastAsia="Times New Roman"/>
      <w:szCs w:val="20"/>
    </w:rPr>
  </w:style>
  <w:style w:type="character" w:customStyle="1" w:styleId="BodyTextChar">
    <w:name w:val="Body Text Char"/>
    <w:basedOn w:val="DefaultParagraphFont"/>
    <w:link w:val="BodyText"/>
    <w:rsid w:val="002309AD"/>
    <w:rPr>
      <w:rFonts w:eastAsia="Times New Roman"/>
      <w:sz w:val="24"/>
      <w:lang w:eastAsia="en-US"/>
    </w:rPr>
  </w:style>
  <w:style w:type="paragraph" w:styleId="ListParagraph">
    <w:name w:val="List Paragraph"/>
    <w:basedOn w:val="Normal"/>
    <w:uiPriority w:val="34"/>
    <w:qFormat/>
    <w:rsid w:val="00DF7B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es.ed.gov/ncee/wwc/practiceguide.aspx?sid=1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3739</Words>
  <Characters>21313</Characters>
  <Application>Microsoft Office Word</Application>
  <DocSecurity>0</DocSecurity>
  <Lines>177</Lines>
  <Paragraphs>50</Paragraphs>
  <ScaleCrop>false</ScaleCrop>
  <Company/>
  <LinksUpToDate>false</LinksUpToDate>
  <CharactersWithSpaces>25002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Baroody</dc:creator>
  <cp:lastModifiedBy>Sarah</cp:lastModifiedBy>
  <cp:revision>2</cp:revision>
  <dcterms:created xsi:type="dcterms:W3CDTF">2015-02-23T15:27:00Z</dcterms:created>
  <dcterms:modified xsi:type="dcterms:W3CDTF">2015-02-23T15:27:00Z</dcterms:modified>
</cp:coreProperties>
</file>